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646" w:rsidRDefault="00B35B3D" w:rsidP="00B35B3D">
      <w:pPr>
        <w:pStyle w:val="c1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noProof/>
          <w:color w:val="000000"/>
          <w:sz w:val="28"/>
          <w:szCs w:val="22"/>
        </w:rPr>
        <w:drawing>
          <wp:inline distT="0" distB="0" distL="0" distR="0">
            <wp:extent cx="6305550" cy="8934450"/>
            <wp:effectExtent l="19050" t="0" r="0" b="0"/>
            <wp:docPr id="1" name="Рисунок 1" descr="C:\Users\NASAGMA\Desktop\2026-2027\рабочие программы\титул лист\матем за пред учеб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титул лист\матем за пред учебни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442" cy="8938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BCE" w:rsidRDefault="001C4BCE" w:rsidP="00FC0646">
      <w:pPr>
        <w:pStyle w:val="c17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color w:val="000000"/>
        </w:rPr>
      </w:pPr>
    </w:p>
    <w:p w:rsidR="00B15067" w:rsidRDefault="0032387E">
      <w:pPr>
        <w:spacing w:after="0"/>
        <w:ind w:left="1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</w:t>
      </w:r>
      <w:r w:rsidR="006703CB">
        <w:rPr>
          <w:rFonts w:ascii="Times New Roman" w:hAnsi="Times New Roman" w:cs="Times New Roman"/>
          <w:b/>
          <w:color w:val="000000"/>
          <w:sz w:val="24"/>
          <w:szCs w:val="24"/>
        </w:rPr>
        <w:t>ОЯСНИТЕЛЬНАЯ ЗАПИСКА</w:t>
      </w:r>
    </w:p>
    <w:p w:rsidR="00F926D5" w:rsidRPr="00F926D5" w:rsidRDefault="00F926D5" w:rsidP="00F926D5">
      <w:pPr>
        <w:tabs>
          <w:tab w:val="left" w:pos="7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18726574"/>
      <w:bookmarkEnd w:id="0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703CB">
        <w:rPr>
          <w:rFonts w:ascii="Times New Roman" w:hAnsi="Times New Roman" w:cs="Times New Roman"/>
          <w:color w:val="000000"/>
          <w:sz w:val="24"/>
          <w:szCs w:val="24"/>
        </w:rPr>
        <w:t>рограмма курса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3CB">
        <w:rPr>
          <w:rFonts w:ascii="Times New Roman" w:hAnsi="Times New Roman" w:cs="Times New Roman"/>
          <w:color w:val="000000"/>
          <w:sz w:val="24"/>
          <w:szCs w:val="24"/>
        </w:rPr>
        <w:t xml:space="preserve">«Математика за пределами учебника» для обучающихся 11 класса разработана на </w:t>
      </w:r>
      <w:r w:rsidRPr="00F926D5">
        <w:rPr>
          <w:rFonts w:ascii="Times New Roman" w:hAnsi="Times New Roman" w:cs="Times New Roman"/>
          <w:sz w:val="24"/>
          <w:szCs w:val="24"/>
        </w:rPr>
        <w:t xml:space="preserve">основе нормативно-правовых актов и государственных программных документов, регламентирующих деятельность по дополнительной общеобразовательной </w:t>
      </w:r>
      <w:proofErr w:type="spellStart"/>
      <w:r w:rsidRPr="00F926D5">
        <w:rPr>
          <w:rFonts w:ascii="Times New Roman" w:hAnsi="Times New Roman" w:cs="Times New Roman"/>
          <w:sz w:val="24"/>
          <w:szCs w:val="24"/>
        </w:rPr>
        <w:t>общеразвивающей</w:t>
      </w:r>
      <w:proofErr w:type="spellEnd"/>
      <w:r w:rsidRPr="00F926D5">
        <w:rPr>
          <w:rFonts w:ascii="Times New Roman" w:hAnsi="Times New Roman" w:cs="Times New Roman"/>
          <w:sz w:val="24"/>
          <w:szCs w:val="24"/>
        </w:rPr>
        <w:t xml:space="preserve"> программе: </w:t>
      </w:r>
      <w:proofErr w:type="gramEnd"/>
    </w:p>
    <w:p w:rsidR="00F926D5" w:rsidRPr="00F926D5" w:rsidRDefault="00F926D5" w:rsidP="00F926D5">
      <w:pPr>
        <w:pStyle w:val="afc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26D5">
        <w:rPr>
          <w:rFonts w:ascii="Times New Roman" w:hAnsi="Times New Roman" w:cs="Times New Roman"/>
          <w:sz w:val="24"/>
          <w:szCs w:val="24"/>
        </w:rPr>
        <w:t xml:space="preserve">1. Федеральный закон «Об образовании в Российской Федерации» от 29.12.2012 № 273-ФЗ. 2. Указ Президента Российской Федерации «О мерах по реализации государственной политики в области образования и науки» от 07.05.2012 № 599. </w:t>
      </w:r>
    </w:p>
    <w:p w:rsidR="00F926D5" w:rsidRPr="00F926D5" w:rsidRDefault="00F926D5" w:rsidP="00F926D5">
      <w:pPr>
        <w:pStyle w:val="afc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26D5">
        <w:rPr>
          <w:rFonts w:ascii="Times New Roman" w:hAnsi="Times New Roman" w:cs="Times New Roman"/>
          <w:sz w:val="24"/>
          <w:szCs w:val="24"/>
        </w:rPr>
        <w:t xml:space="preserve">3. Указ Президента Российской Федерации «О мероприятиях по реализации государственной социальной политики» от 07.05.2012 № 597. </w:t>
      </w:r>
    </w:p>
    <w:p w:rsidR="00F926D5" w:rsidRPr="00F926D5" w:rsidRDefault="00F926D5" w:rsidP="00F926D5">
      <w:pPr>
        <w:pStyle w:val="afc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26D5">
        <w:rPr>
          <w:rFonts w:ascii="Times New Roman" w:hAnsi="Times New Roman" w:cs="Times New Roman"/>
          <w:sz w:val="24"/>
          <w:szCs w:val="24"/>
        </w:rPr>
        <w:t>4. Приказ Министерства просвещения Российской Федерации от 27 июля 2022 года № 629 "Об утверждении Порядка организации и осуществления образовательной деятельности по дополнительным общеобразовательным программам".</w:t>
      </w:r>
    </w:p>
    <w:p w:rsidR="00F926D5" w:rsidRPr="00F926D5" w:rsidRDefault="00F926D5" w:rsidP="00F926D5">
      <w:pPr>
        <w:pStyle w:val="afc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26D5">
        <w:rPr>
          <w:rFonts w:ascii="Times New Roman" w:hAnsi="Times New Roman" w:cs="Times New Roman"/>
          <w:sz w:val="24"/>
          <w:szCs w:val="24"/>
        </w:rPr>
        <w:t xml:space="preserve"> 5. 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молодежи».</w:t>
      </w:r>
    </w:p>
    <w:p w:rsidR="00F926D5" w:rsidRPr="00F926D5" w:rsidRDefault="00F926D5" w:rsidP="00F926D5">
      <w:pPr>
        <w:pStyle w:val="afc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26D5">
        <w:rPr>
          <w:rFonts w:ascii="Times New Roman" w:hAnsi="Times New Roman" w:cs="Times New Roman"/>
          <w:sz w:val="24"/>
          <w:szCs w:val="24"/>
        </w:rPr>
        <w:t xml:space="preserve"> 6. Распоряжение Правительства Российской Федерации от 31.03.2022 года № 678-р «Об утверждении Концепции развития дополнительного образования детей до 2030 года».</w:t>
      </w:r>
    </w:p>
    <w:p w:rsidR="00F926D5" w:rsidRPr="00F926D5" w:rsidRDefault="00F926D5" w:rsidP="00F926D5">
      <w:pPr>
        <w:pStyle w:val="afc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26D5">
        <w:rPr>
          <w:rFonts w:ascii="Times New Roman" w:hAnsi="Times New Roman" w:cs="Times New Roman"/>
          <w:sz w:val="24"/>
          <w:szCs w:val="24"/>
        </w:rPr>
        <w:t xml:space="preserve"> 7. Министерство образования и молодежной политики Свердловской области. Приказ № 785-Д от 29.06.2023 « Об утверждении Требований к условиям и порядку оказания государственной  услуги в социальной сфере « Реализация   дополнительных </w:t>
      </w:r>
      <w:proofErr w:type="spellStart"/>
      <w:r w:rsidRPr="00F926D5"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 w:rsidRPr="00F926D5">
        <w:rPr>
          <w:rFonts w:ascii="Times New Roman" w:hAnsi="Times New Roman" w:cs="Times New Roman"/>
          <w:sz w:val="24"/>
          <w:szCs w:val="24"/>
        </w:rPr>
        <w:t xml:space="preserve"> программ»   в соответс</w:t>
      </w:r>
      <w:r>
        <w:rPr>
          <w:rFonts w:ascii="Times New Roman" w:hAnsi="Times New Roman" w:cs="Times New Roman"/>
          <w:sz w:val="24"/>
          <w:szCs w:val="24"/>
        </w:rPr>
        <w:t>твии с социальным сертификатом»,</w:t>
      </w:r>
    </w:p>
    <w:p w:rsidR="00B15067" w:rsidRDefault="006703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повышения эффективности подготовки учащихся 11 класса к итоговой аттестации по математике за курс полной средней школы и предусматривает их подготовку к дальнейшему математическому образованию. </w:t>
      </w:r>
    </w:p>
    <w:p w:rsidR="00B15067" w:rsidRDefault="006703C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по математике в 11 классе по теме "Практикум по математике» представляет углубленное изучение теоретического материала укрупненными блоками. </w:t>
      </w:r>
      <w:r w:rsidR="00F926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рассчитан</w:t>
      </w:r>
      <w:r w:rsidR="00F926D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учеников общеобразовательного класса, желающих основательно подготовиться к сдаче ЕГЭ. В результате изучения этого курса будут использованы приемы парной, групповой деятельности для осуществления элементов самооценки,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умение работать с математической литературой и выделять главное. </w:t>
      </w:r>
    </w:p>
    <w:p w:rsidR="00B15067" w:rsidRDefault="00B1506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B15067" w:rsidRDefault="006703CB">
      <w:pPr>
        <w:pStyle w:val="1"/>
        <w:spacing w:line="276" w:lineRule="auto"/>
        <w:jc w:val="both"/>
      </w:pPr>
      <w:r w:rsidRPr="00F926D5">
        <w:t>Целью</w:t>
      </w:r>
      <w:r>
        <w:t xml:space="preserve"> </w:t>
      </w:r>
      <w:r w:rsidR="00F926D5">
        <w:t>программы</w:t>
      </w:r>
      <w:r>
        <w:t xml:space="preserve"> является расширение математической подготовки </w:t>
      </w:r>
      <w:proofErr w:type="gramStart"/>
      <w:r>
        <w:t>обучающихся</w:t>
      </w:r>
      <w:proofErr w:type="gramEnd"/>
      <w:r>
        <w:t xml:space="preserve">. </w:t>
      </w:r>
      <w:r w:rsidR="00F926D5">
        <w:t>Задачи</w:t>
      </w:r>
      <w:proofErr w:type="gramStart"/>
      <w:r w:rsidR="00F926D5">
        <w:t xml:space="preserve"> :</w:t>
      </w:r>
      <w:proofErr w:type="gramEnd"/>
      <w:r w:rsidR="00F926D5">
        <w:t xml:space="preserve"> повышение</w:t>
      </w:r>
      <w:r>
        <w:t xml:space="preserve"> теоретическ</w:t>
      </w:r>
      <w:r w:rsidR="00F926D5">
        <w:t>ого уровня обучения, постепенное</w:t>
      </w:r>
      <w:r>
        <w:t xml:space="preserve"> усилением роли теоретических обобщений и дедуктивных заключений. Прикладная направленность курса обеспечивается систематическим обращением к примерам, раскрывающим возможность применения математики к изучению смежных предметов (физики, химии, основ информатики) и расширению практических задач.</w:t>
      </w:r>
    </w:p>
    <w:p w:rsidR="00B15067" w:rsidRDefault="006703CB">
      <w:pPr>
        <w:pStyle w:val="1"/>
        <w:spacing w:line="276" w:lineRule="auto"/>
        <w:jc w:val="both"/>
      </w:pPr>
      <w:r>
        <w:lastRenderedPageBreak/>
        <w:t>Курс направлен на систематизацию знаний, в том числе методов решения задач, способствует лучшему освоению базового курса математики, формирует устойчивый и осознанный к предмету интерес</w:t>
      </w:r>
    </w:p>
    <w:p w:rsidR="00B15067" w:rsidRDefault="006703CB" w:rsidP="00F926D5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b50f01e9-13d2-4b13-878a-42de73c52cdd"/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изучение курса «Математика за пределами учебника» отводится </w:t>
      </w:r>
      <w:r w:rsidR="00FC0646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час в неделю в 11 классе, всего за год обучения – </w:t>
      </w:r>
      <w:r w:rsidR="00FC0646">
        <w:rPr>
          <w:rFonts w:ascii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час</w:t>
      </w:r>
      <w:r w:rsidR="00FC0646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2"/>
    </w:p>
    <w:p w:rsidR="001379D8" w:rsidRDefault="001379D8" w:rsidP="001379D8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ПЛАНИРУЕМЫЕ РЕЗУЛЬТАТЫ</w:t>
      </w:r>
    </w:p>
    <w:p w:rsidR="001379D8" w:rsidRDefault="001379D8" w:rsidP="001379D8">
      <w:pPr>
        <w:tabs>
          <w:tab w:val="left" w:pos="322"/>
          <w:tab w:val="left" w:pos="567"/>
        </w:tabs>
        <w:spacing w:after="0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практики;</w:t>
      </w:r>
    </w:p>
    <w:p w:rsidR="001379D8" w:rsidRDefault="001379D8" w:rsidP="001379D8">
      <w:pPr>
        <w:numPr>
          <w:ilvl w:val="0"/>
          <w:numId w:val="10"/>
        </w:numPr>
        <w:tabs>
          <w:tab w:val="left" w:pos="322"/>
          <w:tab w:val="left" w:pos="540"/>
        </w:tabs>
        <w:spacing w:after="0" w:line="240" w:lineRule="auto"/>
        <w:ind w:left="284" w:right="20" w:firstLine="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готовность и способность к самостоятельной, творческой и ответственной деятельности;</w:t>
      </w:r>
    </w:p>
    <w:p w:rsidR="001379D8" w:rsidRDefault="001379D8" w:rsidP="001379D8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1379D8" w:rsidRDefault="001379D8" w:rsidP="001379D8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1379D8" w:rsidRDefault="001379D8" w:rsidP="001379D8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нравственное сознание и поведение на основе усвоения общечеловеческих ценностей;</w:t>
      </w:r>
    </w:p>
    <w:p w:rsidR="001379D8" w:rsidRDefault="001379D8" w:rsidP="001379D8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1379D8" w:rsidRDefault="001379D8" w:rsidP="001379D8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1379D8" w:rsidRDefault="001379D8" w:rsidP="001379D8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представлений об основных этапах истории математической науки, современных тенденциях ее развития и применения.</w:t>
      </w:r>
    </w:p>
    <w:p w:rsidR="001379D8" w:rsidRDefault="001379D8" w:rsidP="001379D8">
      <w:pPr>
        <w:tabs>
          <w:tab w:val="left" w:pos="322"/>
          <w:tab w:val="left" w:pos="567"/>
        </w:tabs>
        <w:spacing w:after="0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79D8" w:rsidRDefault="001379D8" w:rsidP="001379D8">
      <w:pPr>
        <w:tabs>
          <w:tab w:val="left" w:pos="322"/>
          <w:tab w:val="left" w:pos="567"/>
        </w:tabs>
        <w:spacing w:after="0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результаты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готовность и способность к самостоятельной информационно-познавательной деятельности,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использовать средства информационных и коммуникационных технологий (далее – ИКТ) в решении когнитивных, коммуникативных и организационных задач;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владение языковыми средствами – умение ясно, логично и точно излагать свою точку зрения, использовать адекватные языковые средства;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</w:t>
      </w:r>
    </w:p>
    <w:p w:rsidR="001379D8" w:rsidRDefault="001379D8" w:rsidP="001379D8">
      <w:pPr>
        <w:numPr>
          <w:ilvl w:val="0"/>
          <w:numId w:val="11"/>
        </w:numPr>
        <w:tabs>
          <w:tab w:val="left" w:pos="284"/>
          <w:tab w:val="left" w:pos="322"/>
          <w:tab w:val="num" w:pos="540"/>
        </w:tabs>
        <w:spacing w:after="0" w:line="240" w:lineRule="auto"/>
        <w:ind w:left="540" w:right="2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планировать и оценивать результаты деятельности, соотносить их с поставленными целями и жизненным опытом, публично представлять результаты деятельности, в том числе с использованием средств ИКТ.</w:t>
      </w:r>
    </w:p>
    <w:p w:rsidR="001379D8" w:rsidRDefault="003B49BA" w:rsidP="00176812">
      <w:pPr>
        <w:shd w:val="nil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spellStart"/>
      <w:r w:rsidR="001379D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редметные</w:t>
      </w:r>
      <w:proofErr w:type="spellEnd"/>
      <w:r w:rsidR="001379D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379D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результаты</w:t>
      </w:r>
      <w:proofErr w:type="spellEnd"/>
      <w:r w:rsidR="001379D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379D8" w:rsidRDefault="001379D8" w:rsidP="001379D8">
      <w:pPr>
        <w:tabs>
          <w:tab w:val="left" w:pos="322"/>
          <w:tab w:val="left" w:pos="567"/>
        </w:tabs>
        <w:spacing w:after="0"/>
        <w:ind w:right="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Обучающийся научится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вычислять значения числовых и буквенных выражений, осуществляя необходимые подстановки и преобразования;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решать рациональные, показательные и логарифмические уравнения и неравенства, простейшие иррациональные и тригонометрические уравнения;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применять алгоритмы решения уравнений, неравенств, систем уравнений и неравенств, содержащих переменную под знаком модуля;  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решать текстовые задачи с помощью составления уравнения, систем уравнений, методом подбора.</w:t>
      </w:r>
    </w:p>
    <w:p w:rsidR="001379D8" w:rsidRDefault="001379D8" w:rsidP="001379D8">
      <w:pPr>
        <w:tabs>
          <w:tab w:val="left" w:pos="322"/>
          <w:tab w:val="left" w:pos="567"/>
        </w:tabs>
        <w:spacing w:after="0"/>
        <w:ind w:right="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получит возможность научиться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составлять уравнения и неравенства по условию задачи;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применять алгоритмы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1379D8" w:rsidRDefault="001379D8" w:rsidP="001379D8">
      <w:pPr>
        <w:numPr>
          <w:ilvl w:val="0"/>
          <w:numId w:val="12"/>
        </w:numPr>
        <w:tabs>
          <w:tab w:val="left" w:pos="284"/>
          <w:tab w:val="left" w:pos="322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выполнять построения и исследования простейших математических моделей.</w:t>
      </w:r>
    </w:p>
    <w:p w:rsidR="001379D8" w:rsidRDefault="001379D8" w:rsidP="001379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2"/>
          <w:sz w:val="24"/>
          <w:szCs w:val="24"/>
          <w:shd w:val="clear" w:color="auto" w:fill="FFFFFF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137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9D8" w:rsidRDefault="001379D8" w:rsidP="00F926D5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программы</w:t>
      </w:r>
    </w:p>
    <w:p w:rsidR="00F926D5" w:rsidRDefault="00F926D5" w:rsidP="00F926D5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Учебный план</w:t>
      </w:r>
    </w:p>
    <w:p w:rsidR="001379D8" w:rsidRDefault="001379D8" w:rsidP="00F926D5">
      <w:pPr>
        <w:spacing w:after="0"/>
        <w:ind w:left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3"/>
        <w:gridCol w:w="3741"/>
        <w:gridCol w:w="1843"/>
        <w:gridCol w:w="3260"/>
      </w:tblGrid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№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3741" w:type="dxa"/>
            <w:vAlign w:val="center"/>
          </w:tcPr>
          <w:p w:rsidR="00F926D5" w:rsidRDefault="00F926D5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материала</w:t>
            </w:r>
          </w:p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F926D5" w:rsidRDefault="00F926D5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Кол-во</w:t>
            </w:r>
          </w:p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260" w:type="dxa"/>
            <w:vAlign w:val="center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41" w:type="dxa"/>
            <w:vAlign w:val="center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Уравнения и неравенства</w:t>
            </w:r>
          </w:p>
        </w:tc>
        <w:tc>
          <w:tcPr>
            <w:tcW w:w="1843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 w:tooltip="https://m.edsoo.ru/1568aba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https://m.edsoo.ru/1568aba3</w:t>
              </w:r>
            </w:hyperlink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Текстовые задачи</w:t>
            </w:r>
          </w:p>
        </w:tc>
        <w:tc>
          <w:tcPr>
            <w:tcW w:w="1843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 w:tooltip="https://m.edsoo.ru/1568aba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https://m.edsoo.ru/1568aba3</w:t>
              </w:r>
            </w:hyperlink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Формулы тригонометрии</w:t>
            </w:r>
          </w:p>
        </w:tc>
        <w:tc>
          <w:tcPr>
            <w:tcW w:w="1843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 w:tooltip="https://m.edsoo.ru/1568aba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https://m.edsoo.ru/1568aba3</w:t>
              </w:r>
            </w:hyperlink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Тригонометрические  уравнения</w:t>
            </w:r>
          </w:p>
        </w:tc>
        <w:tc>
          <w:tcPr>
            <w:tcW w:w="1843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 w:tooltip="https://m.edsoo.ru/1568aba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https://m.edsoo.ru/1568aba3</w:t>
              </w:r>
            </w:hyperlink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Графики</w:t>
            </w:r>
          </w:p>
        </w:tc>
        <w:tc>
          <w:tcPr>
            <w:tcW w:w="1843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 w:tooltip="https://m.edsoo.ru/1568aba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https://m.edsoo.ru/1568aba3</w:t>
              </w:r>
            </w:hyperlink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Степенная функция</w:t>
            </w:r>
          </w:p>
        </w:tc>
        <w:tc>
          <w:tcPr>
            <w:tcW w:w="1843" w:type="dxa"/>
            <w:vAlign w:val="center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 w:tooltip="https://m.edsoo.ru/1568aba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https://m.edsoo.ru/1568aba3</w:t>
              </w:r>
            </w:hyperlink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843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26D5" w:rsidTr="005741BD"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Показательная функция</w:t>
            </w:r>
          </w:p>
        </w:tc>
        <w:tc>
          <w:tcPr>
            <w:tcW w:w="1843" w:type="dxa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 w:tooltip="https://m.edsoo.ru/f11c4afd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https://m.edsoo.ru/f11c4afd</w:t>
              </w:r>
            </w:hyperlink>
          </w:p>
        </w:tc>
      </w:tr>
      <w:tr w:rsidR="00F926D5" w:rsidTr="005741BD">
        <w:trPr>
          <w:trHeight w:val="276"/>
        </w:trPr>
        <w:tc>
          <w:tcPr>
            <w:tcW w:w="1363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41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Логарифмическая функция</w:t>
            </w:r>
          </w:p>
        </w:tc>
        <w:tc>
          <w:tcPr>
            <w:tcW w:w="1843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Merge w:val="restart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 w:tooltip="https://m.edsoo.ru/f11c4afd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https://m.edsoo.ru/f11c4afd</w:t>
              </w:r>
            </w:hyperlink>
          </w:p>
        </w:tc>
      </w:tr>
      <w:tr w:rsidR="00F926D5" w:rsidTr="005741BD">
        <w:trPr>
          <w:trHeight w:val="276"/>
        </w:trPr>
        <w:tc>
          <w:tcPr>
            <w:tcW w:w="1363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41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Тригонометрические функции и их графики</w:t>
            </w:r>
          </w:p>
        </w:tc>
        <w:tc>
          <w:tcPr>
            <w:tcW w:w="1843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Merge w:val="restart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 w:tooltip="https://m.edsoo.ru/f11c4afd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https://m.edsoo.ru/f11c4afd</w:t>
              </w:r>
            </w:hyperlink>
          </w:p>
        </w:tc>
      </w:tr>
      <w:tr w:rsidR="00F926D5" w:rsidTr="005741BD">
        <w:trPr>
          <w:trHeight w:val="276"/>
        </w:trPr>
        <w:tc>
          <w:tcPr>
            <w:tcW w:w="1363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41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Производная</w:t>
            </w:r>
          </w:p>
        </w:tc>
        <w:tc>
          <w:tcPr>
            <w:tcW w:w="1843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Merge w:val="restart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 w:tooltip="https://m.edsoo.ru/f11c4afd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https://m.edsoo.ru/f11c4afd</w:t>
              </w:r>
            </w:hyperlink>
          </w:p>
        </w:tc>
      </w:tr>
      <w:tr w:rsidR="00F926D5" w:rsidTr="005741BD">
        <w:trPr>
          <w:trHeight w:val="276"/>
        </w:trPr>
        <w:tc>
          <w:tcPr>
            <w:tcW w:w="1363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4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Задачи с геометрическим содержанием</w:t>
            </w:r>
          </w:p>
        </w:tc>
        <w:tc>
          <w:tcPr>
            <w:tcW w:w="1843" w:type="dxa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</w:tcPr>
          <w:p w:rsidR="00F926D5" w:rsidRDefault="00F926D5" w:rsidP="005741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 w:tooltip="https://m.edsoo.ru/f11c4afd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https://m.edsoo.ru/f11c4afd</w:t>
              </w:r>
            </w:hyperlink>
          </w:p>
        </w:tc>
      </w:tr>
      <w:tr w:rsidR="00F926D5" w:rsidTr="005741BD">
        <w:trPr>
          <w:trHeight w:val="276"/>
        </w:trPr>
        <w:tc>
          <w:tcPr>
            <w:tcW w:w="1363" w:type="dxa"/>
            <w:vMerge w:val="restart"/>
          </w:tcPr>
          <w:p w:rsidR="00F926D5" w:rsidRDefault="00F926D5" w:rsidP="00FC06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C064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41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Итоговое повторение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тестов ЕГЭ</w:t>
            </w:r>
          </w:p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Merge w:val="restart"/>
          </w:tcPr>
          <w:p w:rsidR="00F926D5" w:rsidRDefault="00F926D5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26D5" w:rsidTr="005741BD">
        <w:trPr>
          <w:trHeight w:val="276"/>
        </w:trPr>
        <w:tc>
          <w:tcPr>
            <w:tcW w:w="1363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41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0" w:type="dxa"/>
            <w:vMerge w:val="restart"/>
          </w:tcPr>
          <w:p w:rsidR="00F926D5" w:rsidRDefault="00F926D5" w:rsidP="0057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F926D5" w:rsidRDefault="00F926D5" w:rsidP="00F92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6D5" w:rsidRDefault="00F926D5" w:rsidP="00F926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26D5" w:rsidRDefault="00F926D5" w:rsidP="00F926D5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 w:clear="all"/>
      </w:r>
    </w:p>
    <w:p w:rsidR="00F926D5" w:rsidRDefault="00F926D5" w:rsidP="00F926D5">
      <w:pPr>
        <w:spacing w:after="0"/>
        <w:ind w:left="1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tbl>
      <w:tblPr>
        <w:tblpPr w:leftFromText="180" w:rightFromText="180" w:horzAnchor="margin" w:tblpY="73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6335"/>
        <w:gridCol w:w="1701"/>
        <w:gridCol w:w="1276"/>
      </w:tblGrid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6335" w:type="dxa"/>
            <w:vAlign w:val="center"/>
          </w:tcPr>
          <w:p w:rsidR="00F926D5" w:rsidRDefault="00F926D5" w:rsidP="005741B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926D5" w:rsidRDefault="00F926D5" w:rsidP="005741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  <w:vAlign w:val="center"/>
          </w:tcPr>
          <w:p w:rsidR="00F926D5" w:rsidRDefault="00F926D5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Кол-во  часов</w:t>
            </w:r>
          </w:p>
        </w:tc>
        <w:tc>
          <w:tcPr>
            <w:tcW w:w="1276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Дата</w:t>
            </w:r>
          </w:p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  <w:vAlign w:val="center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 Уравнения и неравенства</w:t>
            </w:r>
          </w:p>
        </w:tc>
        <w:tc>
          <w:tcPr>
            <w:tcW w:w="1701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решения  линейных, квадратных и  дробно-рациональных уравнений</w:t>
            </w:r>
            <w:r w:rsidR="00FC06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неравенств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решения линейных, квадратных неравенств. Метод интервалов.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 Текстовые задачи</w:t>
            </w:r>
          </w:p>
        </w:tc>
        <w:tc>
          <w:tcPr>
            <w:tcW w:w="1701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задач на проценты</w:t>
            </w:r>
            <w:r w:rsidR="00FC06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Задачи на «движение», на «работу». Решение комбинаторных задач.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задач на проценты, на «концентрацию», на «смеси и сплавы».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 Формулы тригонометрии</w:t>
            </w:r>
          </w:p>
        </w:tc>
        <w:tc>
          <w:tcPr>
            <w:tcW w:w="1701" w:type="dxa"/>
          </w:tcPr>
          <w:p w:rsidR="00F926D5" w:rsidRPr="00FC0646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06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тригонометрические формулы и их применение.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Преобразование выражений с помощью формул тригонометрии.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Применение основных тригонометрических формул к преобразованию выражений.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 Тригонометрические  уравнения</w:t>
            </w:r>
          </w:p>
        </w:tc>
        <w:tc>
          <w:tcPr>
            <w:tcW w:w="1701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Решение простейших тригонометрических уравнений.</w:t>
            </w:r>
          </w:p>
        </w:tc>
        <w:tc>
          <w:tcPr>
            <w:tcW w:w="1701" w:type="dxa"/>
          </w:tcPr>
          <w:p w:rsidR="00F926D5" w:rsidRDefault="00F926D5" w:rsidP="005741BD">
            <w:pPr>
              <w:tabs>
                <w:tab w:val="left" w:pos="672"/>
                <w:tab w:val="center" w:pos="742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Способы решения тригонометрических уравнений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тригонометрических уравнений, отбор корней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5. Графики</w:t>
            </w:r>
          </w:p>
        </w:tc>
        <w:tc>
          <w:tcPr>
            <w:tcW w:w="1701" w:type="dxa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Графики функций (обзор)</w:t>
            </w:r>
            <w:r w:rsidR="00FC064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. Чтение графиков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Применение графиков функций в тестах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6. Степенная функция</w:t>
            </w:r>
          </w:p>
        </w:tc>
        <w:tc>
          <w:tcPr>
            <w:tcW w:w="1701" w:type="dxa"/>
            <w:vAlign w:val="center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  <w:p w:rsidR="00FC0646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Степенная функция, ее свойства и график.</w:t>
            </w:r>
            <w:r w:rsidR="00FC06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Преобразование степенных и иррациональных выражений.</w:t>
            </w:r>
          </w:p>
        </w:tc>
        <w:tc>
          <w:tcPr>
            <w:tcW w:w="1701" w:type="dxa"/>
            <w:vAlign w:val="center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иррациональных уравнений.</w:t>
            </w:r>
          </w:p>
        </w:tc>
        <w:tc>
          <w:tcPr>
            <w:tcW w:w="1701" w:type="dxa"/>
            <w:vAlign w:val="center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7.  Итоговое повторение</w:t>
            </w:r>
          </w:p>
        </w:tc>
        <w:tc>
          <w:tcPr>
            <w:tcW w:w="1701" w:type="dxa"/>
            <w:vAlign w:val="center"/>
          </w:tcPr>
          <w:p w:rsidR="00F926D5" w:rsidRDefault="00F926D5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1701" w:type="dxa"/>
            <w:vAlign w:val="center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Итоговый тест </w:t>
            </w:r>
          </w:p>
        </w:tc>
        <w:tc>
          <w:tcPr>
            <w:tcW w:w="1701" w:type="dxa"/>
            <w:vAlign w:val="center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Анализ теста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c>
          <w:tcPr>
            <w:tcW w:w="719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8. Показательная функция</w:t>
            </w:r>
          </w:p>
        </w:tc>
        <w:tc>
          <w:tcPr>
            <w:tcW w:w="1701" w:type="dxa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18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Показательная функция, ее свойства и график.</w:t>
            </w:r>
            <w:r w:rsidR="00FC06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Способы решения показательных уравнений.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показательных неравенств.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9. Логарифмическая функция</w:t>
            </w:r>
          </w:p>
        </w:tc>
        <w:tc>
          <w:tcPr>
            <w:tcW w:w="1701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Логарифмическая функция, ее свойства и график.</w:t>
            </w:r>
            <w:r w:rsidR="00FC06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Способы решения логарифмических уравнений.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логарифмических неравенств.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10. Тригонометрические функции и их графики</w:t>
            </w:r>
          </w:p>
        </w:tc>
        <w:tc>
          <w:tcPr>
            <w:tcW w:w="1701" w:type="dxa"/>
            <w:vMerge w:val="restart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Построение графиков тригонометрических функций.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  <w:vMerge w:val="restart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Исследование тригонометрических функций.</w:t>
            </w:r>
          </w:p>
        </w:tc>
        <w:tc>
          <w:tcPr>
            <w:tcW w:w="1701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11. Производная</w:t>
            </w:r>
          </w:p>
        </w:tc>
        <w:tc>
          <w:tcPr>
            <w:tcW w:w="1701" w:type="dxa"/>
            <w:vMerge w:val="restart"/>
          </w:tcPr>
          <w:p w:rsidR="00F926D5" w:rsidRDefault="00FC0646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Производная, формулы, правила</w:t>
            </w:r>
            <w:r w:rsidR="00FC06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Исследование функций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335" w:type="dxa"/>
          </w:tcPr>
          <w:p w:rsidR="00F926D5" w:rsidRDefault="00F926D5" w:rsidP="00FC06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Применение производной в </w:t>
            </w:r>
            <w:r w:rsidR="00FC06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задачах.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12. Задачи с геометрическим содержанием</w:t>
            </w:r>
          </w:p>
        </w:tc>
        <w:tc>
          <w:tcPr>
            <w:tcW w:w="1701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  <w:vMerge w:val="restart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tabs>
                <w:tab w:val="left" w:pos="63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Действия с геометрическими фигурами, координатами и векторами. </w:t>
            </w:r>
          </w:p>
        </w:tc>
        <w:tc>
          <w:tcPr>
            <w:tcW w:w="1701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6335" w:type="dxa"/>
          </w:tcPr>
          <w:p w:rsidR="00F926D5" w:rsidRDefault="00F926D5" w:rsidP="005741B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Планиметрические задачи на нахождение геометрических величин (длин, углов, площадей).</w:t>
            </w:r>
          </w:p>
        </w:tc>
        <w:tc>
          <w:tcPr>
            <w:tcW w:w="1701" w:type="dxa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5741BD">
        <w:trPr>
          <w:trHeight w:val="276"/>
        </w:trPr>
        <w:tc>
          <w:tcPr>
            <w:tcW w:w="719" w:type="dxa"/>
            <w:vMerge w:val="restart"/>
          </w:tcPr>
          <w:p w:rsidR="00F926D5" w:rsidRDefault="00FC0646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28-34</w:t>
            </w: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14. Решение тестов ЕГЭ.</w:t>
            </w:r>
          </w:p>
        </w:tc>
        <w:tc>
          <w:tcPr>
            <w:tcW w:w="1701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26D5" w:rsidTr="00FC0646">
        <w:trPr>
          <w:trHeight w:val="449"/>
        </w:trPr>
        <w:tc>
          <w:tcPr>
            <w:tcW w:w="719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6335" w:type="dxa"/>
            <w:vMerge w:val="restart"/>
          </w:tcPr>
          <w:p w:rsidR="00F926D5" w:rsidRDefault="00F926D5" w:rsidP="005741B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vMerge w:val="restart"/>
          </w:tcPr>
          <w:p w:rsidR="00F926D5" w:rsidRDefault="00FC0646" w:rsidP="00574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6" w:type="dxa"/>
            <w:vMerge w:val="restart"/>
          </w:tcPr>
          <w:p w:rsidR="00F926D5" w:rsidRDefault="00F926D5" w:rsidP="005741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F926D5" w:rsidRDefault="00F926D5" w:rsidP="00F926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26D5" w:rsidRDefault="00F926D5" w:rsidP="00F926D5">
      <w:pPr>
        <w:shd w:val="nil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 w:clear="all"/>
      </w:r>
    </w:p>
    <w:p w:rsidR="00F926D5" w:rsidRDefault="00F926D5" w:rsidP="00F926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5067" w:rsidRDefault="00F926D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Содержание программы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Уравнения и неравенства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решения  линейных, квадратных и  дробно-рациональных уравнений. Способы решения линейных, квадратных неравенств. Метод интервалов. Способы решения систем уравнений и неравенств.</w:t>
      </w:r>
    </w:p>
    <w:p w:rsidR="00B15067" w:rsidRDefault="00B15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Текстовые задачи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на проценты. Задачи на «движение», на «работу». Решение комбинаторных задач.  Решение задач на проценты, на «концентрацию», на «смеси и сплавы».</w:t>
      </w:r>
    </w:p>
    <w:p w:rsidR="00B15067" w:rsidRDefault="00B15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Формулы тригонометрии       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тригонометрические формулы и их применение.  Преобразование выражений с помощью формул тригонометрии.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основных тригонометрических формул к преобразованию выражений.</w:t>
      </w:r>
    </w:p>
    <w:p w:rsidR="00B15067" w:rsidRDefault="00B15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Тригонометрические  уравнения         </w:t>
      </w:r>
    </w:p>
    <w:p w:rsidR="00B15067" w:rsidRDefault="006703C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простейших тригонометрических уравнений.  Решение однородных тригонометрических уравнений.  Способы решения тригонометрических уравнений.</w:t>
      </w:r>
    </w:p>
    <w:p w:rsidR="00B15067" w:rsidRDefault="00B15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5. Графики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Графики функций (обзор)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Чтение графиков Применение графиков функций в тестах</w:t>
      </w:r>
    </w:p>
    <w:p w:rsidR="00B15067" w:rsidRDefault="00B15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Степенная функция.     </w:t>
      </w:r>
    </w:p>
    <w:p w:rsidR="00B15067" w:rsidRDefault="006703CB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Обобщить понятие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тепенной функцией с действительным показателем, ее свойства и умение строить ее график; знакомство с разными способами решения иррациональных уравнений; обобщение понятия степени числа и корня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n-й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степени.</w:t>
      </w:r>
    </w:p>
    <w:p w:rsidR="00B15067" w:rsidRDefault="00B15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5067" w:rsidRDefault="006703CB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Показательная функция.  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Систематизировать понятие показательной  функции;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свойств и умение строить ее график; познакомиться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способами решения показательных  уравнений и неравенств.</w:t>
      </w:r>
    </w:p>
    <w:p w:rsidR="00B15067" w:rsidRDefault="00B15067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Логарифмическая функция.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Обобщить понятие логарифмической функции;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свойства и умение строить ее график;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разными способами решения  логарифмических уравнений и неравенств.</w:t>
      </w:r>
    </w:p>
    <w:p w:rsidR="00B15067" w:rsidRDefault="00B15067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Тригонометрические функции и их графики   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графиков тригонометрических функций.  Исследование тригонометрических функций.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Производная 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Производная, формулы, правила Исследование функций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Применение производной в тестах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задач с производной</w:t>
      </w:r>
    </w:p>
    <w:p w:rsidR="00B15067" w:rsidRDefault="006703CB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Задачи с геометрическим содержанием.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</w:t>
      </w:r>
    </w:p>
    <w:p w:rsidR="00B15067" w:rsidRDefault="006703CB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 геометрическими фигурами, координатами и векторами. Планиметрические задачи на нахождение геометрических величин (длин, углов, площадей).</w:t>
      </w:r>
    </w:p>
    <w:p w:rsidR="00B15067" w:rsidRDefault="00B15067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12. Задачи с геометрическим содержанием         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Стереометрические задачи на нахождение геометрических величин (длин, углов, площадей).</w:t>
      </w:r>
    </w:p>
    <w:p w:rsidR="00B15067" w:rsidRDefault="00670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на нахождение площадей поверхностей многогранников</w:t>
      </w:r>
    </w:p>
    <w:p w:rsidR="00B15067" w:rsidRDefault="006703CB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 w:clear="all"/>
      </w:r>
    </w:p>
    <w:p w:rsidR="00B15067" w:rsidRDefault="006703CB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block-33822278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F926D5" w:rsidRDefault="00F926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Список  литературы</w:t>
      </w:r>
    </w:p>
    <w:p w:rsidR="00B15067" w:rsidRDefault="00B15067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15067" w:rsidRDefault="006703CB">
      <w:pPr>
        <w:spacing w:after="0" w:line="48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ЕГЭ 2024. Математика. Профильный уровень. Типовые экзаменационные варианты: 36 вариантов, под редакцией И. В. Ященко изд. «Национальное образование», 2024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2024. Математика. Базовый уровень. Типовые экзаменационные варианты: 30 вариантов, под редакцией И. В. Ященко изд. «Национальное образование», 2024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2025. Математика. Профильный уровень. Типовые экзаменационные варианты: 36 вариантов, под редакцией И. В. Ященко изд. «Национальное образование», 2025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2025. Математика. Базовый уровень. Типовые экзаменационные варианты: 30 вариантов, под редакцией И. В. Ященко изд. «Национальное образование», 2025</w:t>
      </w:r>
    </w:p>
    <w:p w:rsidR="00B15067" w:rsidRDefault="00B15067">
      <w:pPr>
        <w:pStyle w:val="afc"/>
        <w:spacing w:after="0"/>
        <w:ind w:left="480"/>
        <w:rPr>
          <w:rFonts w:ascii="Times New Roman" w:hAnsi="Times New Roman" w:cs="Times New Roman"/>
          <w:sz w:val="24"/>
          <w:szCs w:val="24"/>
        </w:rPr>
      </w:pPr>
    </w:p>
    <w:p w:rsidR="00B15067" w:rsidRDefault="006703CB">
      <w:pPr>
        <w:spacing w:after="0" w:line="48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2024. Математика. Профильный уровень. Типовые экзаменационные варианты: 36 вариантов, под редакцией И. В. Ященко изд. «Национальное образование», 2024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2024. Математика. Базовый уровень. Типовые экзаменационные варианты: 30 вариантов, под редакцией И. В. Ященко изд. «Национальное образование», 2024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2025. Математика. Профильный уровень. Типовые экзаменационные варианты: 36 вариантов, под редакцией И. В. Ященко изд. «Национальное образование», 2025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2025. Математика. Базовый уровень. Типовые экзаменационные варианты: 30 вариантов, под редакцией И. В. Ященко изд. «Национальное образование», 2025</w:t>
      </w:r>
    </w:p>
    <w:p w:rsidR="00B15067" w:rsidRDefault="006703CB">
      <w:pPr>
        <w:pStyle w:val="afc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4000 задач с ответами по математике. Банк заданий ЕГЭ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од редакцией И. В. Ященко изд.     «Экзамен», 2023</w:t>
      </w:r>
    </w:p>
    <w:p w:rsidR="00B15067" w:rsidRDefault="00B15067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15067" w:rsidRDefault="006703C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B15067" w:rsidRDefault="006703CB">
      <w:pPr>
        <w:spacing w:after="0" w:line="480" w:lineRule="auto"/>
        <w:ind w:left="1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 Открытый банк заданий по математике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www.fipi.ru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Федеральный центр тестирования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www.rustest.ru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Решу ЕГЭ https://ege.sdamgia.ru/</w:t>
      </w:r>
      <w:bookmarkStart w:id="4" w:name="33bd3c8a-d70a-4cdc-a528-738232c0b60c"/>
      <w:bookmarkEnd w:id="3"/>
      <w:bookmarkEnd w:id="4"/>
    </w:p>
    <w:p w:rsidR="00B15067" w:rsidRDefault="00B150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B150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B150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B150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B150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B150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5067" w:rsidRDefault="00B150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15067" w:rsidSect="00B35B3D">
      <w:pgSz w:w="11906" w:h="16838"/>
      <w:pgMar w:top="1134" w:right="127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F23" w:rsidRDefault="00985F23">
      <w:pPr>
        <w:spacing w:after="0" w:line="240" w:lineRule="auto"/>
      </w:pPr>
      <w:r>
        <w:separator/>
      </w:r>
    </w:p>
  </w:endnote>
  <w:endnote w:type="continuationSeparator" w:id="0">
    <w:p w:rsidR="00985F23" w:rsidRDefault="00985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F23" w:rsidRDefault="00985F23">
      <w:pPr>
        <w:spacing w:after="0" w:line="240" w:lineRule="auto"/>
      </w:pPr>
      <w:r>
        <w:separator/>
      </w:r>
    </w:p>
  </w:footnote>
  <w:footnote w:type="continuationSeparator" w:id="0">
    <w:p w:rsidR="00985F23" w:rsidRDefault="00985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E6C77"/>
    <w:multiLevelType w:val="hybridMultilevel"/>
    <w:tmpl w:val="E36C4016"/>
    <w:lvl w:ilvl="0" w:tplc="FDCE71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944F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C1495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B25A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2085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C6A82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668E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EA72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99C11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E438D9"/>
    <w:multiLevelType w:val="hybridMultilevel"/>
    <w:tmpl w:val="2E20CB1C"/>
    <w:lvl w:ilvl="0" w:tplc="A6661E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67A41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524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AC1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CAC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064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4033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2A5A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C0A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E72F8"/>
    <w:multiLevelType w:val="hybridMultilevel"/>
    <w:tmpl w:val="B7FAA230"/>
    <w:lvl w:ilvl="0" w:tplc="7632F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0689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D014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94E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10E0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7C0C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FADD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F0C9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4E097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012758"/>
    <w:multiLevelType w:val="hybridMultilevel"/>
    <w:tmpl w:val="1F76690C"/>
    <w:lvl w:ilvl="0" w:tplc="62BC48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176CC74">
      <w:start w:val="1"/>
      <w:numFmt w:val="lowerLetter"/>
      <w:lvlText w:val="%2."/>
      <w:lvlJc w:val="left"/>
      <w:pPr>
        <w:ind w:left="1440" w:hanging="360"/>
      </w:pPr>
    </w:lvl>
    <w:lvl w:ilvl="2" w:tplc="1A4E793C">
      <w:start w:val="1"/>
      <w:numFmt w:val="lowerRoman"/>
      <w:lvlText w:val="%3."/>
      <w:lvlJc w:val="right"/>
      <w:pPr>
        <w:ind w:left="2160" w:hanging="180"/>
      </w:pPr>
    </w:lvl>
    <w:lvl w:ilvl="3" w:tplc="69E4CCB0">
      <w:start w:val="1"/>
      <w:numFmt w:val="decimal"/>
      <w:lvlText w:val="%4."/>
      <w:lvlJc w:val="left"/>
      <w:pPr>
        <w:ind w:left="2880" w:hanging="360"/>
      </w:pPr>
    </w:lvl>
    <w:lvl w:ilvl="4" w:tplc="2C180678">
      <w:start w:val="1"/>
      <w:numFmt w:val="lowerLetter"/>
      <w:lvlText w:val="%5."/>
      <w:lvlJc w:val="left"/>
      <w:pPr>
        <w:ind w:left="3600" w:hanging="360"/>
      </w:pPr>
    </w:lvl>
    <w:lvl w:ilvl="5" w:tplc="A65C9DFE">
      <w:start w:val="1"/>
      <w:numFmt w:val="lowerRoman"/>
      <w:lvlText w:val="%6."/>
      <w:lvlJc w:val="right"/>
      <w:pPr>
        <w:ind w:left="4320" w:hanging="180"/>
      </w:pPr>
    </w:lvl>
    <w:lvl w:ilvl="6" w:tplc="8CBEF06A">
      <w:start w:val="1"/>
      <w:numFmt w:val="decimal"/>
      <w:lvlText w:val="%7."/>
      <w:lvlJc w:val="left"/>
      <w:pPr>
        <w:ind w:left="5040" w:hanging="360"/>
      </w:pPr>
    </w:lvl>
    <w:lvl w:ilvl="7" w:tplc="C68095D8">
      <w:start w:val="1"/>
      <w:numFmt w:val="lowerLetter"/>
      <w:lvlText w:val="%8."/>
      <w:lvlJc w:val="left"/>
      <w:pPr>
        <w:ind w:left="5760" w:hanging="360"/>
      </w:pPr>
    </w:lvl>
    <w:lvl w:ilvl="8" w:tplc="0EB6A2C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E6D62"/>
    <w:multiLevelType w:val="hybridMultilevel"/>
    <w:tmpl w:val="554A5F1C"/>
    <w:lvl w:ilvl="0" w:tplc="4CA25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2065BE">
      <w:start w:val="1"/>
      <w:numFmt w:val="lowerLetter"/>
      <w:lvlText w:val="%2."/>
      <w:lvlJc w:val="left"/>
      <w:pPr>
        <w:ind w:left="1440" w:hanging="360"/>
      </w:pPr>
    </w:lvl>
    <w:lvl w:ilvl="2" w:tplc="9D925988">
      <w:start w:val="1"/>
      <w:numFmt w:val="lowerRoman"/>
      <w:lvlText w:val="%3."/>
      <w:lvlJc w:val="right"/>
      <w:pPr>
        <w:ind w:left="2160" w:hanging="180"/>
      </w:pPr>
    </w:lvl>
    <w:lvl w:ilvl="3" w:tplc="38BCDFB6">
      <w:start w:val="1"/>
      <w:numFmt w:val="decimal"/>
      <w:lvlText w:val="%4."/>
      <w:lvlJc w:val="left"/>
      <w:pPr>
        <w:ind w:left="2880" w:hanging="360"/>
      </w:pPr>
    </w:lvl>
    <w:lvl w:ilvl="4" w:tplc="FAE27DE4">
      <w:start w:val="1"/>
      <w:numFmt w:val="lowerLetter"/>
      <w:lvlText w:val="%5."/>
      <w:lvlJc w:val="left"/>
      <w:pPr>
        <w:ind w:left="3600" w:hanging="360"/>
      </w:pPr>
    </w:lvl>
    <w:lvl w:ilvl="5" w:tplc="F3D4C804">
      <w:start w:val="1"/>
      <w:numFmt w:val="lowerRoman"/>
      <w:lvlText w:val="%6."/>
      <w:lvlJc w:val="right"/>
      <w:pPr>
        <w:ind w:left="4320" w:hanging="180"/>
      </w:pPr>
    </w:lvl>
    <w:lvl w:ilvl="6" w:tplc="F15CE5DC">
      <w:start w:val="1"/>
      <w:numFmt w:val="decimal"/>
      <w:lvlText w:val="%7."/>
      <w:lvlJc w:val="left"/>
      <w:pPr>
        <w:ind w:left="5040" w:hanging="360"/>
      </w:pPr>
    </w:lvl>
    <w:lvl w:ilvl="7" w:tplc="DA8A98E8">
      <w:start w:val="1"/>
      <w:numFmt w:val="lowerLetter"/>
      <w:lvlText w:val="%8."/>
      <w:lvlJc w:val="left"/>
      <w:pPr>
        <w:ind w:left="5760" w:hanging="360"/>
      </w:pPr>
    </w:lvl>
    <w:lvl w:ilvl="8" w:tplc="8D7E7C4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6C0004"/>
    <w:multiLevelType w:val="hybridMultilevel"/>
    <w:tmpl w:val="92042372"/>
    <w:lvl w:ilvl="0" w:tplc="1B8AF7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C69A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D261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C42E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5EE5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F1C6E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4414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A869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88D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AD1C6A"/>
    <w:multiLevelType w:val="hybridMultilevel"/>
    <w:tmpl w:val="7F1A9DC6"/>
    <w:lvl w:ilvl="0" w:tplc="2D8CA3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7E2A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0A07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0F2C2F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D849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954A2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A40F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62251D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9C2DC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9776E9"/>
    <w:multiLevelType w:val="hybridMultilevel"/>
    <w:tmpl w:val="56D0E1EA"/>
    <w:lvl w:ilvl="0" w:tplc="5E487E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1A8A1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77869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88E0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1FC43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26C25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084B4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8633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D0252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27398B"/>
    <w:multiLevelType w:val="hybridMultilevel"/>
    <w:tmpl w:val="82A44872"/>
    <w:lvl w:ilvl="0" w:tplc="CA8A8518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60064406">
      <w:start w:val="1"/>
      <w:numFmt w:val="lowerLetter"/>
      <w:lvlText w:val="%2."/>
      <w:lvlJc w:val="left"/>
      <w:pPr>
        <w:ind w:left="1788" w:hanging="360"/>
      </w:pPr>
    </w:lvl>
    <w:lvl w:ilvl="2" w:tplc="1E7CF73A">
      <w:start w:val="1"/>
      <w:numFmt w:val="lowerRoman"/>
      <w:lvlText w:val="%3."/>
      <w:lvlJc w:val="right"/>
      <w:pPr>
        <w:ind w:left="2508" w:hanging="180"/>
      </w:pPr>
    </w:lvl>
    <w:lvl w:ilvl="3" w:tplc="2E0AB1CE">
      <w:start w:val="1"/>
      <w:numFmt w:val="decimal"/>
      <w:lvlText w:val="%4."/>
      <w:lvlJc w:val="left"/>
      <w:pPr>
        <w:ind w:left="3228" w:hanging="360"/>
      </w:pPr>
    </w:lvl>
    <w:lvl w:ilvl="4" w:tplc="C51A0714">
      <w:start w:val="1"/>
      <w:numFmt w:val="lowerLetter"/>
      <w:lvlText w:val="%5."/>
      <w:lvlJc w:val="left"/>
      <w:pPr>
        <w:ind w:left="3948" w:hanging="360"/>
      </w:pPr>
    </w:lvl>
    <w:lvl w:ilvl="5" w:tplc="DE7E125E">
      <w:start w:val="1"/>
      <w:numFmt w:val="lowerRoman"/>
      <w:lvlText w:val="%6."/>
      <w:lvlJc w:val="right"/>
      <w:pPr>
        <w:ind w:left="4668" w:hanging="180"/>
      </w:pPr>
    </w:lvl>
    <w:lvl w:ilvl="6" w:tplc="1B3C1016">
      <w:start w:val="1"/>
      <w:numFmt w:val="decimal"/>
      <w:lvlText w:val="%7."/>
      <w:lvlJc w:val="left"/>
      <w:pPr>
        <w:ind w:left="5388" w:hanging="360"/>
      </w:pPr>
    </w:lvl>
    <w:lvl w:ilvl="7" w:tplc="A0EAC5D2">
      <w:start w:val="1"/>
      <w:numFmt w:val="lowerLetter"/>
      <w:lvlText w:val="%8."/>
      <w:lvlJc w:val="left"/>
      <w:pPr>
        <w:ind w:left="6108" w:hanging="360"/>
      </w:pPr>
    </w:lvl>
    <w:lvl w:ilvl="8" w:tplc="859EA130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4EC4EDD"/>
    <w:multiLevelType w:val="hybridMultilevel"/>
    <w:tmpl w:val="567AF7D2"/>
    <w:lvl w:ilvl="0" w:tplc="BF141A3C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C0BA3892">
      <w:start w:val="1"/>
      <w:numFmt w:val="lowerLetter"/>
      <w:lvlText w:val="%2."/>
      <w:lvlJc w:val="left"/>
      <w:pPr>
        <w:ind w:left="1800" w:hanging="360"/>
      </w:pPr>
    </w:lvl>
    <w:lvl w:ilvl="2" w:tplc="914A3136">
      <w:start w:val="1"/>
      <w:numFmt w:val="lowerRoman"/>
      <w:lvlText w:val="%3."/>
      <w:lvlJc w:val="right"/>
      <w:pPr>
        <w:ind w:left="2520" w:hanging="180"/>
      </w:pPr>
    </w:lvl>
    <w:lvl w:ilvl="3" w:tplc="614AD3F6">
      <w:start w:val="1"/>
      <w:numFmt w:val="decimal"/>
      <w:lvlText w:val="%4."/>
      <w:lvlJc w:val="left"/>
      <w:pPr>
        <w:ind w:left="3240" w:hanging="360"/>
      </w:pPr>
    </w:lvl>
    <w:lvl w:ilvl="4" w:tplc="39A868D6">
      <w:start w:val="1"/>
      <w:numFmt w:val="lowerLetter"/>
      <w:lvlText w:val="%5."/>
      <w:lvlJc w:val="left"/>
      <w:pPr>
        <w:ind w:left="3960" w:hanging="360"/>
      </w:pPr>
    </w:lvl>
    <w:lvl w:ilvl="5" w:tplc="5A26DFB0">
      <w:start w:val="1"/>
      <w:numFmt w:val="lowerRoman"/>
      <w:lvlText w:val="%6."/>
      <w:lvlJc w:val="right"/>
      <w:pPr>
        <w:ind w:left="4680" w:hanging="180"/>
      </w:pPr>
    </w:lvl>
    <w:lvl w:ilvl="6" w:tplc="F7226222">
      <w:start w:val="1"/>
      <w:numFmt w:val="decimal"/>
      <w:lvlText w:val="%7."/>
      <w:lvlJc w:val="left"/>
      <w:pPr>
        <w:ind w:left="5400" w:hanging="360"/>
      </w:pPr>
    </w:lvl>
    <w:lvl w:ilvl="7" w:tplc="16E49BF6">
      <w:start w:val="1"/>
      <w:numFmt w:val="lowerLetter"/>
      <w:lvlText w:val="%8."/>
      <w:lvlJc w:val="left"/>
      <w:pPr>
        <w:ind w:left="6120" w:hanging="360"/>
      </w:pPr>
    </w:lvl>
    <w:lvl w:ilvl="8" w:tplc="CFAE06D6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E63D86"/>
    <w:multiLevelType w:val="hybridMultilevel"/>
    <w:tmpl w:val="FF22822E"/>
    <w:lvl w:ilvl="0" w:tplc="AC026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A74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B415A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324B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9E1C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AE4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665E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504A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9EF0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9E4005"/>
    <w:multiLevelType w:val="hybridMultilevel"/>
    <w:tmpl w:val="8D62669C"/>
    <w:lvl w:ilvl="0" w:tplc="FF32DEE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50ED566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BBCFFF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B2805342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9752C470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9A706A56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936465E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EF60EC28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60BA33F0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50AB66B4"/>
    <w:multiLevelType w:val="hybridMultilevel"/>
    <w:tmpl w:val="CF20ACA0"/>
    <w:lvl w:ilvl="0" w:tplc="19D0BD6E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B9C653C4">
      <w:start w:val="1"/>
      <w:numFmt w:val="bullet"/>
      <w:lvlText w:val="o"/>
      <w:lvlJc w:val="left"/>
      <w:pPr>
        <w:ind w:left="1994" w:hanging="360"/>
      </w:pPr>
      <w:rPr>
        <w:rFonts w:ascii="Courier New" w:hAnsi="Courier New" w:hint="default"/>
      </w:rPr>
    </w:lvl>
    <w:lvl w:ilvl="2" w:tplc="E312AAAE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479CAA60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94563F00">
      <w:start w:val="1"/>
      <w:numFmt w:val="bullet"/>
      <w:lvlText w:val="o"/>
      <w:lvlJc w:val="left"/>
      <w:pPr>
        <w:ind w:left="4154" w:hanging="360"/>
      </w:pPr>
      <w:rPr>
        <w:rFonts w:ascii="Courier New" w:hAnsi="Courier New" w:hint="default"/>
      </w:rPr>
    </w:lvl>
    <w:lvl w:ilvl="5" w:tplc="5ECAC634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5B0C6814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31026068">
      <w:start w:val="1"/>
      <w:numFmt w:val="bullet"/>
      <w:lvlText w:val="o"/>
      <w:lvlJc w:val="left"/>
      <w:pPr>
        <w:ind w:left="6314" w:hanging="360"/>
      </w:pPr>
      <w:rPr>
        <w:rFonts w:ascii="Courier New" w:hAnsi="Courier New" w:hint="default"/>
      </w:rPr>
    </w:lvl>
    <w:lvl w:ilvl="8" w:tplc="CB668852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13">
    <w:nsid w:val="63D51C8A"/>
    <w:multiLevelType w:val="hybridMultilevel"/>
    <w:tmpl w:val="048A6760"/>
    <w:lvl w:ilvl="0" w:tplc="42565E9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E25A4B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4C9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34D1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EE73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8052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50B0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669C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703B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1B3C49"/>
    <w:multiLevelType w:val="hybridMultilevel"/>
    <w:tmpl w:val="F6D8462A"/>
    <w:lvl w:ilvl="0" w:tplc="2C8690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AF82A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58467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17203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B82D0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45459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8C8A7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1F6A7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C5AE1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725E61C9"/>
    <w:multiLevelType w:val="hybridMultilevel"/>
    <w:tmpl w:val="6DE0C0B2"/>
    <w:lvl w:ilvl="0" w:tplc="FCE467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405F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5695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3A29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D8B3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3800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7EAA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1CB0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6F83D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45410A6"/>
    <w:multiLevelType w:val="hybridMultilevel"/>
    <w:tmpl w:val="AE5C8454"/>
    <w:lvl w:ilvl="0" w:tplc="FA52B78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BFCEEEA">
      <w:start w:val="1"/>
      <w:numFmt w:val="lowerLetter"/>
      <w:lvlText w:val="%2."/>
      <w:lvlJc w:val="left"/>
      <w:pPr>
        <w:ind w:left="1080" w:hanging="360"/>
      </w:pPr>
    </w:lvl>
    <w:lvl w:ilvl="2" w:tplc="262A6448">
      <w:start w:val="1"/>
      <w:numFmt w:val="lowerRoman"/>
      <w:lvlText w:val="%3."/>
      <w:lvlJc w:val="right"/>
      <w:pPr>
        <w:ind w:left="1800" w:hanging="180"/>
      </w:pPr>
    </w:lvl>
    <w:lvl w:ilvl="3" w:tplc="75827752">
      <w:start w:val="1"/>
      <w:numFmt w:val="decimal"/>
      <w:lvlText w:val="%4."/>
      <w:lvlJc w:val="left"/>
      <w:pPr>
        <w:ind w:left="2520" w:hanging="360"/>
      </w:pPr>
    </w:lvl>
    <w:lvl w:ilvl="4" w:tplc="0F42AF9E">
      <w:start w:val="1"/>
      <w:numFmt w:val="lowerLetter"/>
      <w:lvlText w:val="%5."/>
      <w:lvlJc w:val="left"/>
      <w:pPr>
        <w:ind w:left="3240" w:hanging="360"/>
      </w:pPr>
    </w:lvl>
    <w:lvl w:ilvl="5" w:tplc="E4C4C9BC">
      <w:start w:val="1"/>
      <w:numFmt w:val="lowerRoman"/>
      <w:lvlText w:val="%6."/>
      <w:lvlJc w:val="right"/>
      <w:pPr>
        <w:ind w:left="3960" w:hanging="180"/>
      </w:pPr>
    </w:lvl>
    <w:lvl w:ilvl="6" w:tplc="BD5E52C4">
      <w:start w:val="1"/>
      <w:numFmt w:val="decimal"/>
      <w:lvlText w:val="%7."/>
      <w:lvlJc w:val="left"/>
      <w:pPr>
        <w:ind w:left="4680" w:hanging="360"/>
      </w:pPr>
    </w:lvl>
    <w:lvl w:ilvl="7" w:tplc="91AE3E7A">
      <w:start w:val="1"/>
      <w:numFmt w:val="lowerLetter"/>
      <w:lvlText w:val="%8."/>
      <w:lvlJc w:val="left"/>
      <w:pPr>
        <w:ind w:left="5400" w:hanging="360"/>
      </w:pPr>
    </w:lvl>
    <w:lvl w:ilvl="8" w:tplc="2C704CCA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6"/>
  </w:num>
  <w:num w:numId="5">
    <w:abstractNumId w:val="7"/>
  </w:num>
  <w:num w:numId="6">
    <w:abstractNumId w:val="15"/>
  </w:num>
  <w:num w:numId="7">
    <w:abstractNumId w:val="14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2"/>
  </w:num>
  <w:num w:numId="11">
    <w:abstractNumId w:val="11"/>
  </w:num>
  <w:num w:numId="12">
    <w:abstractNumId w:val="5"/>
  </w:num>
  <w:num w:numId="13">
    <w:abstractNumId w:val="8"/>
  </w:num>
  <w:num w:numId="14">
    <w:abstractNumId w:val="3"/>
  </w:num>
  <w:num w:numId="15">
    <w:abstractNumId w:val="4"/>
  </w:num>
  <w:num w:numId="16">
    <w:abstractNumId w:val="9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067"/>
    <w:rsid w:val="00057043"/>
    <w:rsid w:val="001379D8"/>
    <w:rsid w:val="001549B8"/>
    <w:rsid w:val="00176812"/>
    <w:rsid w:val="001C4BCE"/>
    <w:rsid w:val="002E3F68"/>
    <w:rsid w:val="0032387E"/>
    <w:rsid w:val="003435A5"/>
    <w:rsid w:val="003B49BA"/>
    <w:rsid w:val="00490F96"/>
    <w:rsid w:val="005C4118"/>
    <w:rsid w:val="005D79A7"/>
    <w:rsid w:val="006703CB"/>
    <w:rsid w:val="008534D6"/>
    <w:rsid w:val="00985F23"/>
    <w:rsid w:val="009C2A2F"/>
    <w:rsid w:val="00B15067"/>
    <w:rsid w:val="00B35B3D"/>
    <w:rsid w:val="00C648E4"/>
    <w:rsid w:val="00F926D5"/>
    <w:rsid w:val="00FC0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1506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1"/>
    <w:next w:val="1"/>
    <w:link w:val="Heading2Char"/>
    <w:uiPriority w:val="9"/>
    <w:unhideWhenUsed/>
    <w:qFormat/>
    <w:rsid w:val="00B1506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B1506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B1506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1"/>
    <w:next w:val="1"/>
    <w:link w:val="Heading4Char"/>
    <w:uiPriority w:val="9"/>
    <w:unhideWhenUsed/>
    <w:qFormat/>
    <w:rsid w:val="00B1506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1506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1"/>
    <w:next w:val="1"/>
    <w:link w:val="Heading5Char"/>
    <w:uiPriority w:val="9"/>
    <w:unhideWhenUsed/>
    <w:qFormat/>
    <w:rsid w:val="00B1506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1506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B1506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1"/>
    <w:next w:val="1"/>
    <w:link w:val="Heading7Char"/>
    <w:uiPriority w:val="9"/>
    <w:unhideWhenUsed/>
    <w:qFormat/>
    <w:rsid w:val="00B1506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1506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1"/>
    <w:next w:val="1"/>
    <w:link w:val="Heading8Char"/>
    <w:uiPriority w:val="9"/>
    <w:unhideWhenUsed/>
    <w:qFormat/>
    <w:rsid w:val="00B1506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1506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1"/>
    <w:next w:val="1"/>
    <w:link w:val="Heading9Char"/>
    <w:uiPriority w:val="9"/>
    <w:unhideWhenUsed/>
    <w:qFormat/>
    <w:rsid w:val="00B1506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1506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1"/>
    <w:next w:val="1"/>
    <w:link w:val="a4"/>
    <w:uiPriority w:val="10"/>
    <w:qFormat/>
    <w:rsid w:val="00B1506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B15067"/>
    <w:rPr>
      <w:sz w:val="48"/>
      <w:szCs w:val="48"/>
    </w:rPr>
  </w:style>
  <w:style w:type="paragraph" w:styleId="a5">
    <w:name w:val="Subtitle"/>
    <w:basedOn w:val="1"/>
    <w:next w:val="1"/>
    <w:link w:val="a6"/>
    <w:uiPriority w:val="11"/>
    <w:qFormat/>
    <w:rsid w:val="00B15067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B15067"/>
    <w:rPr>
      <w:sz w:val="24"/>
      <w:szCs w:val="24"/>
    </w:rPr>
  </w:style>
  <w:style w:type="paragraph" w:styleId="2">
    <w:name w:val="Quote"/>
    <w:basedOn w:val="1"/>
    <w:next w:val="1"/>
    <w:link w:val="20"/>
    <w:uiPriority w:val="29"/>
    <w:qFormat/>
    <w:rsid w:val="00B1506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15067"/>
    <w:rPr>
      <w:i/>
    </w:rPr>
  </w:style>
  <w:style w:type="paragraph" w:styleId="a7">
    <w:name w:val="Intense Quote"/>
    <w:basedOn w:val="1"/>
    <w:next w:val="1"/>
    <w:link w:val="a8"/>
    <w:uiPriority w:val="30"/>
    <w:qFormat/>
    <w:rsid w:val="00B1506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15067"/>
    <w:rPr>
      <w:i/>
    </w:rPr>
  </w:style>
  <w:style w:type="paragraph" w:customStyle="1" w:styleId="Header">
    <w:name w:val="Header"/>
    <w:basedOn w:val="1"/>
    <w:link w:val="HeaderChar"/>
    <w:uiPriority w:val="99"/>
    <w:unhideWhenUsed/>
    <w:rsid w:val="00B15067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B15067"/>
  </w:style>
  <w:style w:type="paragraph" w:customStyle="1" w:styleId="Footer">
    <w:name w:val="Footer"/>
    <w:basedOn w:val="1"/>
    <w:link w:val="CaptionChar"/>
    <w:uiPriority w:val="99"/>
    <w:unhideWhenUsed/>
    <w:rsid w:val="00B1506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B15067"/>
  </w:style>
  <w:style w:type="paragraph" w:customStyle="1" w:styleId="Caption">
    <w:name w:val="Caption"/>
    <w:basedOn w:val="1"/>
    <w:next w:val="1"/>
    <w:link w:val="CaptionChar"/>
    <w:uiPriority w:val="35"/>
    <w:semiHidden/>
    <w:unhideWhenUsed/>
    <w:qFormat/>
    <w:rsid w:val="00B1506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B15067"/>
  </w:style>
  <w:style w:type="table" w:customStyle="1" w:styleId="TableGridLight">
    <w:name w:val="Table Grid Light"/>
    <w:basedOn w:val="a1"/>
    <w:uiPriority w:val="59"/>
    <w:rsid w:val="00B1506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1506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150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1506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150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B15067"/>
    <w:rPr>
      <w:color w:val="0000FF" w:themeColor="hyperlink"/>
      <w:u w:val="single"/>
    </w:rPr>
  </w:style>
  <w:style w:type="paragraph" w:styleId="aa">
    <w:name w:val="footnote text"/>
    <w:basedOn w:val="1"/>
    <w:link w:val="ab"/>
    <w:uiPriority w:val="99"/>
    <w:semiHidden/>
    <w:unhideWhenUsed/>
    <w:rsid w:val="00B15067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B15067"/>
    <w:rPr>
      <w:sz w:val="18"/>
    </w:rPr>
  </w:style>
  <w:style w:type="character" w:styleId="ac">
    <w:name w:val="footnote reference"/>
    <w:basedOn w:val="a0"/>
    <w:uiPriority w:val="99"/>
    <w:unhideWhenUsed/>
    <w:rsid w:val="00B15067"/>
    <w:rPr>
      <w:vertAlign w:val="superscript"/>
    </w:rPr>
  </w:style>
  <w:style w:type="character" w:customStyle="1" w:styleId="EndnoteTextChar">
    <w:name w:val="Endnote Text Char"/>
    <w:link w:val="ad"/>
    <w:uiPriority w:val="99"/>
    <w:rsid w:val="00B15067"/>
    <w:rPr>
      <w:sz w:val="20"/>
    </w:rPr>
  </w:style>
  <w:style w:type="character" w:styleId="ae">
    <w:name w:val="endnote reference"/>
    <w:basedOn w:val="a0"/>
    <w:uiPriority w:val="99"/>
    <w:semiHidden/>
    <w:unhideWhenUsed/>
    <w:rsid w:val="00B15067"/>
    <w:rPr>
      <w:vertAlign w:val="superscript"/>
    </w:rPr>
  </w:style>
  <w:style w:type="paragraph" w:styleId="10">
    <w:name w:val="toc 1"/>
    <w:basedOn w:val="1"/>
    <w:next w:val="1"/>
    <w:uiPriority w:val="39"/>
    <w:unhideWhenUsed/>
    <w:rsid w:val="00B15067"/>
    <w:pPr>
      <w:spacing w:after="57"/>
    </w:pPr>
  </w:style>
  <w:style w:type="paragraph" w:styleId="21">
    <w:name w:val="toc 2"/>
    <w:basedOn w:val="1"/>
    <w:next w:val="1"/>
    <w:uiPriority w:val="39"/>
    <w:unhideWhenUsed/>
    <w:rsid w:val="00B15067"/>
    <w:pPr>
      <w:spacing w:after="57"/>
      <w:ind w:left="283"/>
    </w:pPr>
  </w:style>
  <w:style w:type="paragraph" w:styleId="3">
    <w:name w:val="toc 3"/>
    <w:basedOn w:val="1"/>
    <w:next w:val="1"/>
    <w:uiPriority w:val="39"/>
    <w:unhideWhenUsed/>
    <w:rsid w:val="00B15067"/>
    <w:pPr>
      <w:spacing w:after="57"/>
      <w:ind w:left="567"/>
    </w:pPr>
  </w:style>
  <w:style w:type="paragraph" w:styleId="4">
    <w:name w:val="toc 4"/>
    <w:basedOn w:val="1"/>
    <w:next w:val="1"/>
    <w:uiPriority w:val="39"/>
    <w:unhideWhenUsed/>
    <w:rsid w:val="00B15067"/>
    <w:pPr>
      <w:spacing w:after="57"/>
      <w:ind w:left="850"/>
    </w:pPr>
  </w:style>
  <w:style w:type="paragraph" w:styleId="5">
    <w:name w:val="toc 5"/>
    <w:basedOn w:val="1"/>
    <w:next w:val="1"/>
    <w:uiPriority w:val="39"/>
    <w:unhideWhenUsed/>
    <w:rsid w:val="00B15067"/>
    <w:pPr>
      <w:spacing w:after="57"/>
      <w:ind w:left="1134"/>
    </w:pPr>
  </w:style>
  <w:style w:type="paragraph" w:styleId="6">
    <w:name w:val="toc 6"/>
    <w:basedOn w:val="1"/>
    <w:next w:val="1"/>
    <w:uiPriority w:val="39"/>
    <w:unhideWhenUsed/>
    <w:rsid w:val="00B15067"/>
    <w:pPr>
      <w:spacing w:after="57"/>
      <w:ind w:left="1417"/>
    </w:pPr>
  </w:style>
  <w:style w:type="paragraph" w:styleId="7">
    <w:name w:val="toc 7"/>
    <w:basedOn w:val="1"/>
    <w:next w:val="1"/>
    <w:uiPriority w:val="39"/>
    <w:unhideWhenUsed/>
    <w:rsid w:val="00B15067"/>
    <w:pPr>
      <w:spacing w:after="57"/>
      <w:ind w:left="1701"/>
    </w:pPr>
  </w:style>
  <w:style w:type="paragraph" w:styleId="8">
    <w:name w:val="toc 8"/>
    <w:basedOn w:val="1"/>
    <w:next w:val="1"/>
    <w:uiPriority w:val="39"/>
    <w:unhideWhenUsed/>
    <w:rsid w:val="00B15067"/>
    <w:pPr>
      <w:spacing w:after="57"/>
      <w:ind w:left="1984"/>
    </w:pPr>
  </w:style>
  <w:style w:type="paragraph" w:styleId="9">
    <w:name w:val="toc 9"/>
    <w:basedOn w:val="1"/>
    <w:next w:val="1"/>
    <w:uiPriority w:val="39"/>
    <w:unhideWhenUsed/>
    <w:rsid w:val="00B15067"/>
    <w:pPr>
      <w:spacing w:after="57"/>
      <w:ind w:left="2268"/>
    </w:pPr>
  </w:style>
  <w:style w:type="paragraph" w:styleId="af">
    <w:name w:val="TOC Heading"/>
    <w:uiPriority w:val="39"/>
    <w:unhideWhenUsed/>
    <w:rsid w:val="00B15067"/>
  </w:style>
  <w:style w:type="paragraph" w:styleId="af0">
    <w:name w:val="table of figures"/>
    <w:basedOn w:val="1"/>
    <w:next w:val="1"/>
    <w:uiPriority w:val="99"/>
    <w:unhideWhenUsed/>
    <w:rsid w:val="00B15067"/>
  </w:style>
  <w:style w:type="paragraph" w:customStyle="1" w:styleId="Heading1">
    <w:name w:val="Heading 1"/>
    <w:basedOn w:val="a"/>
    <w:link w:val="11"/>
    <w:qFormat/>
    <w:rsid w:val="00B150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3">
    <w:name w:val="Heading 3"/>
    <w:basedOn w:val="a"/>
    <w:next w:val="a"/>
    <w:link w:val="30"/>
    <w:qFormat/>
    <w:rsid w:val="00B150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Heading6">
    <w:name w:val="Heading 6"/>
    <w:basedOn w:val="a"/>
    <w:next w:val="a"/>
    <w:link w:val="60"/>
    <w:qFormat/>
    <w:rsid w:val="00B1506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customStyle="1" w:styleId="11">
    <w:name w:val="Заголовок 1 Знак"/>
    <w:basedOn w:val="a0"/>
    <w:link w:val="Heading1"/>
    <w:rsid w:val="00B15067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30">
    <w:name w:val="Заголовок 3 Знак"/>
    <w:basedOn w:val="a0"/>
    <w:link w:val="Heading3"/>
    <w:rsid w:val="00B1506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Heading6"/>
    <w:rsid w:val="00B15067"/>
    <w:rPr>
      <w:rFonts w:ascii="Calibri" w:eastAsia="Times New Roman" w:hAnsi="Calibri" w:cs="Times New Roman"/>
      <w:b/>
      <w:bCs/>
      <w:lang w:eastAsia="ru-RU"/>
    </w:rPr>
  </w:style>
  <w:style w:type="numbering" w:customStyle="1" w:styleId="12">
    <w:name w:val="Нет списка1"/>
    <w:next w:val="a2"/>
    <w:semiHidden/>
    <w:rsid w:val="00B15067"/>
  </w:style>
  <w:style w:type="paragraph" w:styleId="af1">
    <w:name w:val="Body Text"/>
    <w:basedOn w:val="a"/>
    <w:link w:val="af2"/>
    <w:rsid w:val="00B15067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B1506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f3">
    <w:name w:val="No Spacing"/>
    <w:qFormat/>
    <w:rsid w:val="00B15067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Normal (Web)"/>
    <w:basedOn w:val="a"/>
    <w:rsid w:val="00B1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qFormat/>
    <w:rsid w:val="00B15067"/>
    <w:rPr>
      <w:b/>
      <w:bCs/>
    </w:rPr>
  </w:style>
  <w:style w:type="table" w:styleId="af6">
    <w:name w:val="Table Grid"/>
    <w:basedOn w:val="a1"/>
    <w:rsid w:val="00B15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Document Map"/>
    <w:basedOn w:val="a"/>
    <w:link w:val="af8"/>
    <w:semiHidden/>
    <w:rsid w:val="00B1506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7"/>
    <w:semiHidden/>
    <w:rsid w:val="00B1506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endnote text"/>
    <w:basedOn w:val="a"/>
    <w:link w:val="af9"/>
    <w:rsid w:val="00B15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d"/>
    <w:rsid w:val="00B150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B1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15067"/>
    <w:rPr>
      <w:rFonts w:ascii="Tahoma" w:hAnsi="Tahoma" w:cs="Tahoma"/>
      <w:sz w:val="16"/>
      <w:szCs w:val="16"/>
    </w:rPr>
  </w:style>
  <w:style w:type="paragraph" w:customStyle="1" w:styleId="13">
    <w:name w:val="Знак1"/>
    <w:basedOn w:val="a"/>
    <w:rsid w:val="00B1506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21">
    <w:name w:val="c21"/>
    <w:basedOn w:val="a"/>
    <w:rsid w:val="00B1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5067"/>
  </w:style>
  <w:style w:type="character" w:customStyle="1" w:styleId="c37">
    <w:name w:val="c37"/>
    <w:basedOn w:val="a0"/>
    <w:rsid w:val="00B15067"/>
  </w:style>
  <w:style w:type="paragraph" w:customStyle="1" w:styleId="1">
    <w:name w:val="Обычный1"/>
    <w:rsid w:val="00B1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B15067"/>
    <w:pPr>
      <w:ind w:left="720"/>
      <w:contextualSpacing/>
    </w:pPr>
  </w:style>
  <w:style w:type="paragraph" w:customStyle="1" w:styleId="c17">
    <w:name w:val="c17"/>
    <w:basedOn w:val="a"/>
    <w:rsid w:val="00FC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FC0646"/>
  </w:style>
  <w:style w:type="paragraph" w:customStyle="1" w:styleId="c7">
    <w:name w:val="c7"/>
    <w:basedOn w:val="a"/>
    <w:rsid w:val="00FC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uiPriority w:val="1"/>
    <w:qFormat/>
    <w:rsid w:val="00FC064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.edsoo.ru/1568aba3" TargetMode="External"/><Relationship Id="rId18" Type="http://schemas.openxmlformats.org/officeDocument/2006/relationships/hyperlink" Target="https://m.edsoo.ru/f11c4afd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.edsoo.ru/1568aba3" TargetMode="External"/><Relationship Id="rId17" Type="http://schemas.openxmlformats.org/officeDocument/2006/relationships/hyperlink" Target="https://m.edsoo.ru/f11c4af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f11c4af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1568aba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f11c4afd" TargetMode="External"/><Relationship Id="rId10" Type="http://schemas.openxmlformats.org/officeDocument/2006/relationships/hyperlink" Target="https://m.edsoo.ru/1568aba3" TargetMode="External"/><Relationship Id="rId19" Type="http://schemas.openxmlformats.org/officeDocument/2006/relationships/hyperlink" Target="https://m.edsoo.ru/f11c4af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568aba3" TargetMode="External"/><Relationship Id="rId14" Type="http://schemas.openxmlformats.org/officeDocument/2006/relationships/hyperlink" Target="https://m.edsoo.ru/1568aba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DDD2-1A97-40B2-A228-E13C9F42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2317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</dc:creator>
  <cp:lastModifiedBy>nasagma</cp:lastModifiedBy>
  <cp:revision>5</cp:revision>
  <cp:lastPrinted>2026-09-08T12:09:00Z</cp:lastPrinted>
  <dcterms:created xsi:type="dcterms:W3CDTF">2026-09-08T12:21:00Z</dcterms:created>
  <dcterms:modified xsi:type="dcterms:W3CDTF">2026-09-09T10:56:00Z</dcterms:modified>
</cp:coreProperties>
</file>