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120"/>
        <w:spacing w:after="0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2699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99819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3" cy="33269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261.97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/>
      <w:r/>
    </w:p>
    <w:p>
      <w:pPr>
        <w:ind w:left="120"/>
        <w:spacing w:after="0"/>
      </w:pPr>
      <w:r/>
      <w:r/>
      <w:r/>
    </w:p>
    <w:p>
      <w:pPr>
        <w:ind w:left="120"/>
        <w:spacing w:after="0"/>
      </w:pPr>
      <w:r/>
      <w:r/>
      <w:r/>
    </w:p>
    <w:p>
      <w:pPr>
        <w:ind w:left="120"/>
        <w:spacing w:after="0"/>
      </w:pPr>
      <w:r/>
      <w:r/>
      <w:r/>
    </w:p>
    <w:p>
      <w:pPr>
        <w:ind w:left="120"/>
        <w:spacing w:after="0"/>
      </w:pPr>
      <w:r/>
      <w:r/>
      <w:r/>
    </w:p>
    <w:p>
      <w:pPr>
        <w:ind w:left="120"/>
        <w:jc w:val="center"/>
        <w:spacing w:after="0" w:line="408" w:lineRule="auto"/>
      </w:pPr>
      <w:r>
        <w:rPr>
          <w:rFonts w:ascii="Times New Roman" w:hAnsi="Times New Roman"/>
          <w:b/>
          <w:color w:val="000000"/>
          <w:sz w:val="28"/>
        </w:rPr>
        <w:t xml:space="preserve">РАБОЧАЯ ПРОГРАММА</w:t>
      </w:r>
      <w:r/>
      <w:r/>
    </w:p>
    <w:p>
      <w:pPr>
        <w:ind w:left="120"/>
        <w:jc w:val="center"/>
        <w:spacing w:after="0"/>
      </w:pPr>
      <w:r/>
      <w:r/>
      <w:r/>
    </w:p>
    <w:p>
      <w:pPr>
        <w:ind w:left="120"/>
        <w:jc w:val="center"/>
        <w:spacing w:after="0" w:line="408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учебного предмета «Информатика» (углублённый уровень)</w:t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center"/>
        <w:spacing w:after="0" w:line="408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обучающихся 10 – 11 классов </w:t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center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center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center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center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center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center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center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center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center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center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center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center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center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center"/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/>
      <w:r>
        <w:rPr>
          <w:rFonts w:ascii="Times New Roman" w:hAnsi="Times New Roman"/>
          <w:b/>
          <w:color w:val="000000"/>
          <w:sz w:val="28"/>
          <w:lang w:val="ru-RU"/>
        </w:rPr>
      </w:r>
      <w:r>
        <w:rPr>
          <w:rFonts w:ascii="Times New Roman" w:hAnsi="Times New Roman"/>
          <w:b/>
          <w:color w:val="000000"/>
          <w:sz w:val="28"/>
          <w:lang w:val="ru-RU"/>
        </w:rPr>
      </w:r>
    </w:p>
    <w:p>
      <w:pPr>
        <w:ind w:left="120"/>
        <w:jc w:val="center"/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</w:r>
      <w:r>
        <w:rPr>
          <w:rFonts w:ascii="Times New Roman" w:hAnsi="Times New Roman"/>
          <w:b/>
          <w:color w:val="000000"/>
          <w:sz w:val="28"/>
          <w:lang w:val="ru-RU"/>
        </w:rPr>
      </w:r>
      <w:r>
        <w:rPr>
          <w:rFonts w:ascii="Times New Roman" w:hAnsi="Times New Roman"/>
          <w:b/>
          <w:color w:val="000000"/>
          <w:sz w:val="28"/>
          <w:lang w:val="ru-RU"/>
        </w:rPr>
      </w:r>
    </w:p>
    <w:p>
      <w:pPr>
        <w:ind w:left="120"/>
        <w:jc w:val="center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село Таборы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2025год</w:t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center"/>
        <w:spacing w:after="0"/>
        <w:rPr>
          <w:lang w:val="ru-RU"/>
        </w:rPr>
      </w:pPr>
      <w:r>
        <w:rPr>
          <w:lang w:val="ru-RU"/>
        </w:rPr>
      </w:r>
    </w:p>
    <w:p>
      <w:pPr>
        <w:rPr>
          <w:lang w:val="ru-RU"/>
        </w:rPr>
      </w:pPr>
      <w:r/>
      <w:bookmarkStart w:id="2" w:name="block-64836474"/>
      <w:r>
        <w:rPr>
          <w:rFonts w:ascii="Times New Roman" w:hAnsi="Times New Roman"/>
          <w:b/>
          <w:color w:val="000000"/>
          <w:sz w:val="28"/>
          <w:lang w:val="ru-RU"/>
        </w:rPr>
        <w:br w:type="page" w:clear="all"/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ПОЯСНИТЕЛЬНАЯ ЗАПИСКА</w:t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(углублённый уровень)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образования, представленных в ФГОС СОО, а также федеральной рабо</w:t>
      </w:r>
      <w:r>
        <w:rPr>
          <w:rFonts w:ascii="Times New Roman" w:hAnsi="Times New Roman"/>
          <w:color w:val="000000"/>
          <w:sz w:val="28"/>
          <w:lang w:val="ru-RU"/>
        </w:rPr>
        <w:t xml:space="preserve">чей программы воспитания.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даёт представление о целях, общей стратегии обучения, воспитания и </w:t>
      </w:r>
      <w:r>
        <w:rPr>
          <w:rFonts w:ascii="Times New Roman" w:hAnsi="Times New Roman"/>
          <w:color w:val="000000"/>
          <w:sz w:val="28"/>
          <w:lang w:val="ru-RU"/>
        </w:rPr>
        <w:t xml:space="preserve">развития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«Информатика» на углублённом уровне, устанавливает обязательное предметное содержание, п</w:t>
      </w:r>
      <w:r>
        <w:rPr>
          <w:rFonts w:ascii="Times New Roman" w:hAnsi="Times New Roman"/>
          <w:color w:val="000000"/>
          <w:sz w:val="28"/>
          <w:lang w:val="ru-RU"/>
        </w:rPr>
        <w:t xml:space="preserve">редусматривает его структурирование по разделам и темам курса, определяет распределение его по классам (годам изучения), даёт примерное распределение учебных часов по тематическим разделам курса и рекомендуемую (примерную) последовательность их изучения с </w:t>
      </w:r>
      <w:r>
        <w:rPr>
          <w:rFonts w:ascii="Times New Roman" w:hAnsi="Times New Roman"/>
          <w:color w:val="000000"/>
          <w:sz w:val="28"/>
          <w:lang w:val="ru-RU"/>
        </w:rPr>
        <w:t xml:space="preserve">учётом </w:t>
      </w:r>
      <w:r>
        <w:rPr>
          <w:rFonts w:ascii="Times New Roman" w:hAnsi="Times New Roman"/>
          <w:color w:val="000000"/>
          <w:sz w:val="28"/>
          <w:lang w:val="ru-RU"/>
        </w:rPr>
        <w:t xml:space="preserve">межпредметных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  <w:lang w:val="ru-RU"/>
        </w:rPr>
        <w:t xml:space="preserve">внутрипредметных</w:t>
      </w:r>
      <w:r>
        <w:rPr>
          <w:rFonts w:ascii="Times New Roman" w:hAnsi="Times New Roman"/>
          <w:color w:val="000000"/>
          <w:sz w:val="28"/>
          <w:lang w:val="ru-RU"/>
        </w:rPr>
        <w:t xml:space="preserve"> связей, логики учебного процесса, возрастных особенностей обучающихся.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информатике определяет количественные и качественные характеристики учебного материала для каждого года изучения, в том числе для со</w:t>
      </w:r>
      <w:r>
        <w:rPr>
          <w:rFonts w:ascii="Times New Roman" w:hAnsi="Times New Roman"/>
          <w:color w:val="000000"/>
          <w:sz w:val="28"/>
          <w:lang w:val="ru-RU"/>
        </w:rPr>
        <w:t xml:space="preserve">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</w:t>
      </w:r>
      <w:r>
        <w:rPr>
          <w:rFonts w:ascii="Times New Roman" w:hAnsi="Times New Roman"/>
          <w:color w:val="000000"/>
          <w:sz w:val="28"/>
          <w:lang w:val="ru-RU"/>
        </w:rPr>
        <w:t xml:space="preserve">оурочного планирования курса учителем.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Информатика в среднем общем образовании отражает: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основные об</w:t>
      </w:r>
      <w:r>
        <w:rPr>
          <w:rFonts w:ascii="Times New Roman" w:hAnsi="Times New Roman"/>
          <w:color w:val="000000"/>
          <w:sz w:val="28"/>
          <w:lang w:val="ru-RU"/>
        </w:rPr>
        <w:t xml:space="preserve">ласти применения информатики, прежде всего информационные технологии, управление и социальную сферу;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междисциплинарный характер информатики и информационной деятельности.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Курс информатики для уровня среднего общего образования является завершающим этапом н</w:t>
      </w:r>
      <w:r>
        <w:rPr>
          <w:rFonts w:ascii="Times New Roman" w:hAnsi="Times New Roman"/>
          <w:color w:val="000000"/>
          <w:sz w:val="28"/>
          <w:lang w:val="ru-RU"/>
        </w:rPr>
        <w:t xml:space="preserve">епрерывной подготовки обучающихся в области информатики и информационно-коммуникационных технологий,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</w:t>
      </w:r>
      <w:r>
        <w:rPr>
          <w:rFonts w:ascii="Times New Roman" w:hAnsi="Times New Roman"/>
          <w:color w:val="000000"/>
          <w:sz w:val="28"/>
          <w:lang w:val="ru-RU"/>
        </w:rPr>
        <w:t xml:space="preserve"> теоретическое осмысление, интерпретацию и обобщение этого опыта.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Результаты углублённого уровня изучения учебного предмета «Информатика» ориентированы на получение компетентностей для последующей профессиональной </w:t>
      </w:r>
      <w:r>
        <w:rPr>
          <w:rFonts w:ascii="Times New Roman" w:hAnsi="Times New Roman"/>
          <w:color w:val="000000"/>
          <w:sz w:val="28"/>
          <w:lang w:val="ru-RU"/>
        </w:rPr>
        <w:t xml:space="preserve">деятельности</w:t>
      </w:r>
      <w:r>
        <w:rPr>
          <w:rFonts w:ascii="Times New Roman" w:hAnsi="Times New Roman"/>
          <w:color w:val="000000"/>
          <w:sz w:val="28"/>
          <w:lang w:val="ru-RU"/>
        </w:rPr>
        <w:t xml:space="preserve"> как в рамках данной предметно</w:t>
      </w:r>
      <w:r>
        <w:rPr>
          <w:rFonts w:ascii="Times New Roman" w:hAnsi="Times New Roman"/>
          <w:color w:val="000000"/>
          <w:sz w:val="28"/>
          <w:lang w:val="ru-RU"/>
        </w:rPr>
        <w:t xml:space="preserve">й области, так и в смежных с ней областях. Они включают в себя: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овладение ключевыми понятиями и закономерностями, на которых строится данная предметная область, распознавание соответствующих им признаков и взаимосвязей, способность демонстрировать различны</w:t>
      </w:r>
      <w:r>
        <w:rPr>
          <w:rFonts w:ascii="Times New Roman" w:hAnsi="Times New Roman"/>
          <w:color w:val="000000"/>
          <w:sz w:val="28"/>
          <w:lang w:val="ru-RU"/>
        </w:rPr>
        <w:t xml:space="preserve">е подходы к изучению явлений, характерных для изучаемой предметной области;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и теоретические задачи, характерные для использования методов и инструментария данной предметной области;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наличие представлений о данной предметной области как целостной теории (совокупности теорий), основных связях со смежными областями знаний.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рамках углублённого уровня изучения информатики обеспечивается целенаправленная подготовка обучающихся к продолжен</w:t>
      </w:r>
      <w:r>
        <w:rPr>
          <w:rFonts w:ascii="Times New Roman" w:hAnsi="Times New Roman"/>
          <w:color w:val="000000"/>
          <w:sz w:val="28"/>
          <w:lang w:val="ru-RU"/>
        </w:rPr>
        <w:t xml:space="preserve">ию образования в организациях профессионального образования по специальностям, непосредственно связанным с цифровыми технологиями, таким как программная инженерия, информационная безопасность, информационные системы и технологии, мобильные системы и сети, </w:t>
      </w:r>
      <w:r>
        <w:rPr>
          <w:rFonts w:ascii="Times New Roman" w:hAnsi="Times New Roman"/>
          <w:color w:val="000000"/>
          <w:sz w:val="28"/>
          <w:lang w:val="ru-RU"/>
        </w:rPr>
        <w:t xml:space="preserve">большие данные и машинное обучение, промышленный интернет вещей, искусственный интеллект, технологии беспроводной связи, робототехника, квантовые технологии, системы распределённого реестра, технологии виртуальной и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дополненной</w:t>
      </w:r>
      <w:r>
        <w:rPr>
          <w:rFonts w:ascii="Times New Roman" w:hAnsi="Times New Roman"/>
          <w:color w:val="000000"/>
          <w:sz w:val="28"/>
          <w:lang w:val="ru-RU"/>
        </w:rPr>
        <w:t xml:space="preserve"> реальностей.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Основная цель и</w:t>
      </w:r>
      <w:r>
        <w:rPr>
          <w:rFonts w:ascii="Times New Roman" w:hAnsi="Times New Roman"/>
          <w:color w:val="000000"/>
          <w:sz w:val="28"/>
          <w:lang w:val="ru-RU"/>
        </w:rPr>
        <w:t xml:space="preserve">зучения учебного предмета «Информатика» на углублённом уровне среднего общего образования – обеспечение дальнейшего развития информационных компетенций обучающегося, его готовности к жизни в условиях развивающегося информационного общества и возрастающей к</w:t>
      </w:r>
      <w:r>
        <w:rPr>
          <w:rFonts w:ascii="Times New Roman" w:hAnsi="Times New Roman"/>
          <w:color w:val="000000"/>
          <w:sz w:val="28"/>
          <w:lang w:val="ru-RU"/>
        </w:rPr>
        <w:t xml:space="preserve">онкуренции на рынке труда. В связи с этим изучение информатики в 10–11 классах должно обеспечить: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мировоззрения, основанного на понимании роли информатики, информационных и коммуникационных технологий в современном обществе;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</w:t>
      </w:r>
      <w:r>
        <w:rPr>
          <w:rFonts w:ascii="Times New Roman" w:hAnsi="Times New Roman"/>
          <w:color w:val="000000"/>
          <w:sz w:val="28"/>
          <w:lang w:val="ru-RU"/>
        </w:rPr>
        <w:t xml:space="preserve">ть</w:t>
      </w:r>
      <w:r>
        <w:rPr>
          <w:rFonts w:ascii="Times New Roman" w:hAnsi="Times New Roman"/>
          <w:color w:val="000000"/>
          <w:sz w:val="28"/>
          <w:lang w:val="ru-RU"/>
        </w:rPr>
        <w:t xml:space="preserve"> основ логического и алгоритмического мышления;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</w:t>
      </w:r>
      <w:r>
        <w:rPr>
          <w:rFonts w:ascii="Times New Roman" w:hAnsi="Times New Roman"/>
          <w:color w:val="000000"/>
          <w:sz w:val="28"/>
          <w:lang w:val="ru-RU"/>
        </w:rPr>
        <w:t xml:space="preserve">ать информацию;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пре</w:t>
      </w:r>
      <w:r>
        <w:rPr>
          <w:rFonts w:ascii="Times New Roman" w:hAnsi="Times New Roman"/>
          <w:color w:val="000000"/>
          <w:sz w:val="28"/>
          <w:lang w:val="ru-RU"/>
        </w:rPr>
        <w:t xml:space="preserve">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создание условий для развития навыков учебной, проектной, научно-и</w:t>
      </w:r>
      <w:r>
        <w:rPr>
          <w:rFonts w:ascii="Times New Roman" w:hAnsi="Times New Roman"/>
          <w:color w:val="000000"/>
          <w:sz w:val="28"/>
          <w:lang w:val="ru-RU"/>
        </w:rPr>
        <w:t xml:space="preserve">сследовательской и творческой деятельности, мотивации обучающихся к саморазвитию.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содержании учебного предмета «Информатика» выделяются четыре тематических раздела.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Раздел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«Цифровая грамотность»</w:t>
      </w:r>
      <w:r>
        <w:rPr>
          <w:rFonts w:ascii="Times New Roman" w:hAnsi="Times New Roman"/>
          <w:color w:val="000000"/>
          <w:sz w:val="28"/>
          <w:lang w:val="ru-RU"/>
        </w:rPr>
        <w:t xml:space="preserve"> посвящён вопросам устройства компьютеров и других элементов</w:t>
      </w:r>
      <w:r>
        <w:rPr>
          <w:rFonts w:ascii="Times New Roman" w:hAnsi="Times New Roman"/>
          <w:color w:val="000000"/>
          <w:sz w:val="28"/>
          <w:lang w:val="ru-RU"/>
        </w:rPr>
        <w:t xml:space="preserve"> цифрового окружения, включая компьютерные сети, использованию средств операционной системы, работе в сети Интернет и использованию </w:t>
      </w:r>
      <w:r>
        <w:rPr>
          <w:rFonts w:ascii="Times New Roman" w:hAnsi="Times New Roman"/>
          <w:color w:val="000000"/>
          <w:sz w:val="28"/>
          <w:lang w:val="ru-RU"/>
        </w:rPr>
        <w:t xml:space="preserve">интернет-сервисов</w:t>
      </w:r>
      <w:r>
        <w:rPr>
          <w:rFonts w:ascii="Times New Roman" w:hAnsi="Times New Roman"/>
          <w:color w:val="000000"/>
          <w:sz w:val="28"/>
          <w:lang w:val="ru-RU"/>
        </w:rPr>
        <w:t xml:space="preserve">, информационной безопасности.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Раздел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«Теоретические основы информатики»</w:t>
      </w:r>
      <w:r>
        <w:rPr>
          <w:rFonts w:ascii="Times New Roman" w:hAnsi="Times New Roman"/>
          <w:color w:val="000000"/>
          <w:sz w:val="28"/>
          <w:lang w:val="ru-RU"/>
        </w:rPr>
        <w:t xml:space="preserve"> включает в себя понятийный аппарат</w:t>
      </w:r>
      <w:r>
        <w:rPr>
          <w:rFonts w:ascii="Times New Roman" w:hAnsi="Times New Roman"/>
          <w:color w:val="000000"/>
          <w:sz w:val="28"/>
          <w:lang w:val="ru-RU"/>
        </w:rPr>
        <w:t xml:space="preserve"> информатики, вопросы кодирования информации, измерения информационного объёма данных, основы алгебры логики и компьютерного моделирования.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Раздел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«Алгоритмы и программирование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» направлен на развитие алгоритмического мышления, разработку алгоритмов и оценк</w:t>
      </w:r>
      <w:r>
        <w:rPr>
          <w:rFonts w:ascii="Times New Roman" w:hAnsi="Times New Roman"/>
          <w:color w:val="000000"/>
          <w:sz w:val="28"/>
          <w:lang w:val="ru-RU"/>
        </w:rPr>
        <w:t xml:space="preserve">у их сложности, формирование навыков реализации программ на языках программирования высокого уровня.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Раздел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«Информационные технологии»</w:t>
      </w:r>
      <w:r>
        <w:rPr>
          <w:rFonts w:ascii="Times New Roman" w:hAnsi="Times New Roman"/>
          <w:color w:val="000000"/>
          <w:sz w:val="28"/>
          <w:lang w:val="ru-RU"/>
        </w:rPr>
        <w:t xml:space="preserve"> посвящён вопросам применения информационных технологий, реализованных в прикладных программных продуктах и </w:t>
      </w:r>
      <w:r>
        <w:rPr>
          <w:rFonts w:ascii="Times New Roman" w:hAnsi="Times New Roman"/>
          <w:color w:val="000000"/>
          <w:sz w:val="28"/>
          <w:lang w:val="ru-RU"/>
        </w:rPr>
        <w:t xml:space="preserve">интернет-серв</w:t>
      </w:r>
      <w:r>
        <w:rPr>
          <w:rFonts w:ascii="Times New Roman" w:hAnsi="Times New Roman"/>
          <w:color w:val="000000"/>
          <w:sz w:val="28"/>
          <w:lang w:val="ru-RU"/>
        </w:rPr>
        <w:t xml:space="preserve">исах</w:t>
      </w:r>
      <w:r>
        <w:rPr>
          <w:rFonts w:ascii="Times New Roman" w:hAnsi="Times New Roman"/>
          <w:color w:val="000000"/>
          <w:sz w:val="28"/>
          <w:lang w:val="ru-RU"/>
        </w:rPr>
        <w:t xml:space="preserve">, в том числе в задачах анализа данных, использованию баз данных и электронных таблиц для решения прикладных задач.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приведённом далее содержании учебного предмета «Информатика» курсивом выделены дополнительные темы, которые не входят в обязательную п</w:t>
      </w:r>
      <w:r>
        <w:rPr>
          <w:rFonts w:ascii="Times New Roman" w:hAnsi="Times New Roman"/>
          <w:color w:val="000000"/>
          <w:sz w:val="28"/>
          <w:lang w:val="ru-RU"/>
        </w:rPr>
        <w:t xml:space="preserve">рограмму обучения, но могут быть предложены для изучения отдельным мотивированным и способным обучающимся.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Углублённый уровень изучения информатики рекомендуется для технологического профиля, ориентированного на инженерную и информационную сферы деятельнос</w:t>
      </w:r>
      <w:r>
        <w:rPr>
          <w:rFonts w:ascii="Times New Roman" w:hAnsi="Times New Roman"/>
          <w:color w:val="000000"/>
          <w:sz w:val="28"/>
          <w:lang w:val="ru-RU"/>
        </w:rPr>
        <w:t xml:space="preserve">ти. Углублённый уровень изучения информатики обеспечивает: подготовку обучающихся, ориентированных на </w:t>
      </w:r>
      <w:r>
        <w:rPr>
          <w:rFonts w:ascii="Times New Roman" w:hAnsi="Times New Roman"/>
          <w:color w:val="000000"/>
          <w:sz w:val="28"/>
          <w:lang w:val="ru-RU"/>
        </w:rPr>
        <w:t xml:space="preserve">специальности в области информационных технологий и инженерные специальности, участие в проектной и исследовательской деятельности, связанной с современны</w:t>
      </w:r>
      <w:r>
        <w:rPr>
          <w:rFonts w:ascii="Times New Roman" w:hAnsi="Times New Roman"/>
          <w:color w:val="000000"/>
          <w:sz w:val="28"/>
          <w:lang w:val="ru-RU"/>
        </w:rPr>
        <w:t xml:space="preserve">ми направлениями отрасли информационно-коммуникационных технологий, подготовку к участию в олимпиадах и сдаче Единого государственного экзамена по информатике.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Последовательность изучения тем в пределах одного года обучения может быть изменена по усмотрени</w:t>
      </w:r>
      <w:r>
        <w:rPr>
          <w:rFonts w:ascii="Times New Roman" w:hAnsi="Times New Roman"/>
          <w:color w:val="000000"/>
          <w:sz w:val="28"/>
          <w:lang w:val="ru-RU"/>
        </w:rPr>
        <w:t xml:space="preserve">ю учителя при подготовке рабочей программы и поурочного планирования.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/>
      <w:bookmarkStart w:id="3" w:name="00eb42d4-8653-4d3e-963c-73e771f3fd24"/>
      <w:r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информатики – 272 часа: в 10 классе – 136 часов (4 часа в неделю), в 11 классе – 136 часов (4 часа в неделю).</w:t>
      </w:r>
      <w:bookmarkEnd w:id="3"/>
      <w:r/>
      <w:bookmarkEnd w:id="2"/>
      <w:r>
        <w:rPr>
          <w:lang w:val="ru-RU"/>
        </w:rPr>
      </w:r>
      <w:r>
        <w:rPr>
          <w:lang w:val="ru-RU"/>
        </w:rPr>
      </w:r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09" w:footer="709" w:gutter="0"/>
          <w:cols w:num="1" w:sep="0" w:space="1701" w:equalWidth="1"/>
          <w:docGrid w:linePitch="360"/>
        </w:sect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/>
      <w:bookmarkStart w:id="4" w:name="block-64836476"/>
      <w:r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ОБУ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ЧЕНИЯ</w:t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10 КЛАСС</w:t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Цифровая грамотность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Требования техники безопасности и гигиены при работе с компьютерами и другими компонентами цифрового окружения.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Принципы работы компьютеров и компьютерных систем. Архитектура фон Неймана. Автоматическое выполнение прог</w:t>
      </w:r>
      <w:r>
        <w:rPr>
          <w:rFonts w:ascii="Times New Roman" w:hAnsi="Times New Roman"/>
          <w:color w:val="000000"/>
          <w:sz w:val="28"/>
          <w:lang w:val="ru-RU"/>
        </w:rPr>
        <w:t xml:space="preserve">раммы процессором. Оперативная, постоянная и долговременная память. Обмен данными с помощью шин. Контроллеры внешних устройств. Прямой доступ к памяти.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Основные тенденции развития компьютерных технологий. Параллельные вычисления. Многопроцессорные системы.</w:t>
      </w:r>
      <w:r>
        <w:rPr>
          <w:rFonts w:ascii="Times New Roman" w:hAnsi="Times New Roman"/>
          <w:color w:val="000000"/>
          <w:sz w:val="28"/>
          <w:lang w:val="ru-RU"/>
        </w:rPr>
        <w:t xml:space="preserve"> Суперкомпьютеры. Распределённые вычислительные системы и обработка больших данных. Мобильные цифровые устройства и их роль в коммуникациях. Встроенные компьютеры. Микроконтроллеры. Роботизированные производства.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Программное обеспечение компьютеров и компь</w:t>
      </w:r>
      <w:r>
        <w:rPr>
          <w:rFonts w:ascii="Times New Roman" w:hAnsi="Times New Roman"/>
          <w:color w:val="000000"/>
          <w:sz w:val="28"/>
          <w:lang w:val="ru-RU"/>
        </w:rPr>
        <w:t xml:space="preserve">ютерных систем. Виды программного обеспечения и их назначение. Особенности программного обеспечения мобильных устройств. Параллельное программирование. Системное программное обеспечение. </w:t>
      </w:r>
      <w:r>
        <w:rPr>
          <w:rFonts w:ascii="Times New Roman" w:hAnsi="Times New Roman"/>
          <w:color w:val="000000"/>
          <w:sz w:val="28"/>
        </w:rPr>
        <w:t xml:space="preserve">Операционные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системы</w:t>
      </w:r>
      <w:r>
        <w:rPr>
          <w:rFonts w:ascii="Times New Roman" w:hAnsi="Times New Roman"/>
          <w:color w:val="000000"/>
          <w:sz w:val="28"/>
        </w:rPr>
        <w:t xml:space="preserve">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Утилиты</w:t>
      </w:r>
      <w:r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 xml:space="preserve">Драйверы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устройств</w:t>
      </w:r>
      <w:r>
        <w:rPr>
          <w:rFonts w:ascii="Times New Roman" w:hAnsi="Times New Roman"/>
          <w:color w:val="000000"/>
          <w:sz w:val="28"/>
        </w:rPr>
        <w:t xml:space="preserve">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Инсталляция и деин</w:t>
      </w:r>
      <w:r>
        <w:rPr>
          <w:rFonts w:ascii="Times New Roman" w:hAnsi="Times New Roman"/>
          <w:color w:val="000000"/>
          <w:sz w:val="28"/>
          <w:lang w:val="ru-RU"/>
        </w:rPr>
        <w:t xml:space="preserve">сталляция программного обеспечения.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Файловые системы. Принципы размещения и именования файлов в долговременной памяти. Шаблоны для описания групп файлов.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Программное обеспечение. Лицензирование программного обеспечения и цифровых ресурсов. </w:t>
      </w:r>
      <w:r>
        <w:rPr>
          <w:rFonts w:ascii="Times New Roman" w:hAnsi="Times New Roman"/>
          <w:color w:val="000000"/>
          <w:sz w:val="28"/>
          <w:lang w:val="ru-RU"/>
        </w:rPr>
        <w:t xml:space="preserve">Проприетарное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  <w:lang w:val="ru-RU"/>
        </w:rPr>
        <w:t xml:space="preserve">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 за неправомерное использование программного обеспечения и ц</w:t>
      </w:r>
      <w:r>
        <w:rPr>
          <w:rFonts w:ascii="Times New Roman" w:hAnsi="Times New Roman"/>
          <w:color w:val="000000"/>
          <w:sz w:val="28"/>
          <w:lang w:val="ru-RU"/>
        </w:rPr>
        <w:t xml:space="preserve">ифровых ресурсов.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Принципы построения и аппаратные компоненты компьютерных сетей. Сетевые протоколы. Сеть Интернет. Адресация в сети Интернет. </w:t>
      </w:r>
      <w:r>
        <w:rPr>
          <w:rFonts w:ascii="Times New Roman" w:hAnsi="Times New Roman"/>
          <w:color w:val="000000"/>
          <w:sz w:val="28"/>
        </w:rPr>
        <w:t xml:space="preserve">Протоколы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стека</w:t>
      </w:r>
      <w:r>
        <w:rPr>
          <w:rFonts w:ascii="Times New Roman" w:hAnsi="Times New Roman"/>
          <w:color w:val="000000"/>
          <w:sz w:val="28"/>
        </w:rPr>
        <w:t xml:space="preserve"> TCP/IP.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Система доменных имён.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Разделение </w:t>
      </w:r>
      <w:r>
        <w:rPr>
          <w:rFonts w:ascii="Times New Roman" w:hAnsi="Times New Roman"/>
          <w:color w:val="000000"/>
          <w:sz w:val="28"/>
        </w:rPr>
        <w:t xml:space="preserve">IP</w:t>
      </w:r>
      <w:r>
        <w:rPr>
          <w:rFonts w:ascii="Times New Roman" w:hAnsi="Times New Roman"/>
          <w:color w:val="000000"/>
          <w:sz w:val="28"/>
          <w:lang w:val="ru-RU"/>
        </w:rPr>
        <w:t xml:space="preserve">-сети на подсети с помощью масок подсетей. Сетевое ад</w:t>
      </w:r>
      <w:r>
        <w:rPr>
          <w:rFonts w:ascii="Times New Roman" w:hAnsi="Times New Roman"/>
          <w:color w:val="000000"/>
          <w:sz w:val="28"/>
          <w:lang w:val="ru-RU"/>
        </w:rPr>
        <w:t xml:space="preserve">министрирование. Получение данных о сетевых настройках компьютера. Проверка наличия связи с узлом сети. Определение маршрута движения пакетов.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</w:t>
      </w:r>
      <w:r>
        <w:rPr>
          <w:rFonts w:ascii="Times New Roman" w:hAnsi="Times New Roman"/>
          <w:color w:val="000000"/>
          <w:sz w:val="28"/>
          <w:lang w:val="ru-RU"/>
        </w:rPr>
        <w:t xml:space="preserve">иды деятельности в сети Интернет. Сервисы Интернета. </w:t>
      </w:r>
      <w:r>
        <w:rPr>
          <w:rFonts w:ascii="Times New Roman" w:hAnsi="Times New Roman"/>
          <w:color w:val="000000"/>
          <w:sz w:val="28"/>
        </w:rPr>
        <w:t xml:space="preserve">Геоинформационные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системы</w:t>
      </w:r>
      <w:r>
        <w:rPr>
          <w:rFonts w:ascii="Times New Roman" w:hAnsi="Times New Roman"/>
          <w:color w:val="000000"/>
          <w:sz w:val="28"/>
        </w:rPr>
        <w:t xml:space="preserve">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Геолокационные</w:t>
      </w:r>
      <w:r>
        <w:rPr>
          <w:rFonts w:ascii="Times New Roman" w:hAnsi="Times New Roman"/>
          <w:color w:val="000000"/>
          <w:sz w:val="28"/>
          <w:lang w:val="ru-RU"/>
        </w:rPr>
        <w:t xml:space="preserve"> сервисы реального времени </w:t>
      </w:r>
      <w:r>
        <w:rPr>
          <w:rFonts w:ascii="Times New Roman" w:hAnsi="Times New Roman"/>
          <w:color w:val="000000"/>
          <w:sz w:val="28"/>
          <w:lang w:val="ru-RU"/>
        </w:rPr>
        <w:t xml:space="preserve">(например, локация мобильных телефонов, определение загруженности автомагистралей), интернет-торговля, бронирование билетов и гостиниц.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</w:t>
      </w:r>
      <w:r>
        <w:rPr>
          <w:rFonts w:ascii="Times New Roman" w:hAnsi="Times New Roman"/>
          <w:color w:val="000000"/>
          <w:sz w:val="28"/>
          <w:lang w:val="ru-RU"/>
        </w:rPr>
        <w:t xml:space="preserve">формационных системах. Правовое обеспечение информационной безопасности. 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</w:t>
      </w:r>
      <w:r>
        <w:rPr>
          <w:rFonts w:ascii="Times New Roman" w:hAnsi="Times New Roman"/>
          <w:color w:val="000000"/>
          <w:sz w:val="28"/>
          <w:lang w:val="ru-RU"/>
        </w:rPr>
        <w:t xml:space="preserve">способы борьбы с ним. Антивирусные программы. Организация личного архива информации. Резервное копирование. Парольная защита архива.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</w:pPr>
      <w:r>
        <w:rPr>
          <w:rFonts w:ascii="Times New Roman" w:hAnsi="Times New Roman"/>
          <w:color w:val="000000"/>
          <w:sz w:val="28"/>
          <w:lang w:val="ru-RU"/>
        </w:rPr>
        <w:t xml:space="preserve">Шифрование данных. Симметричные и несимметричные шифры. Шифры простой замены. </w:t>
      </w:r>
      <w:r>
        <w:rPr>
          <w:rFonts w:ascii="Times New Roman" w:hAnsi="Times New Roman"/>
          <w:color w:val="000000"/>
          <w:sz w:val="28"/>
        </w:rPr>
        <w:t xml:space="preserve">Шифр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Цезаря</w:t>
      </w:r>
      <w:r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 xml:space="preserve">Шифр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Виженера</w:t>
      </w:r>
      <w:r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 xml:space="preserve">Алгоритм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шифрован</w:t>
      </w:r>
      <w:r>
        <w:rPr>
          <w:rFonts w:ascii="Times New Roman" w:hAnsi="Times New Roman"/>
          <w:color w:val="000000"/>
          <w:sz w:val="28"/>
        </w:rPr>
        <w:t xml:space="preserve">ия</w:t>
      </w:r>
      <w:r>
        <w:rPr>
          <w:rFonts w:ascii="Times New Roman" w:hAnsi="Times New Roman"/>
          <w:color w:val="000000"/>
          <w:sz w:val="28"/>
        </w:rPr>
        <w:t xml:space="preserve"> RSA.</w:t>
      </w:r>
      <w:r>
        <w:rPr>
          <w:rFonts w:ascii="Times New Roman" w:hAnsi="Times New Roman"/>
          <w:color w:val="000000"/>
          <w:sz w:val="28"/>
        </w:rPr>
        <w:t xml:space="preserve"> </w:t>
      </w:r>
      <w:r/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Теоретические основы информатики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Информация, данные и знания. Информационные процессы в природе, технике и обществе.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Непрерывные и дискретные величины и сигналы. Необходимость дискретизации информации, предназначенной для хранения, передачи и обра</w:t>
      </w:r>
      <w:r>
        <w:rPr>
          <w:rFonts w:ascii="Times New Roman" w:hAnsi="Times New Roman"/>
          <w:color w:val="000000"/>
          <w:sz w:val="28"/>
          <w:lang w:val="ru-RU"/>
        </w:rPr>
        <w:t xml:space="preserve">ботки в цифровых системах.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Двоичное кодирование. Равномерные и неравномерные коды. Декодирование сообщений, записанных с помощью неравномерных кодов. </w:t>
      </w:r>
      <w:r>
        <w:rPr>
          <w:rFonts w:ascii="Times New Roman" w:hAnsi="Times New Roman"/>
          <w:color w:val="000000"/>
          <w:sz w:val="28"/>
        </w:rPr>
        <w:t xml:space="preserve">Условие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Фано</w:t>
      </w:r>
      <w:r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 xml:space="preserve">Построение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однозначно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декодируемых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кодов</w:t>
      </w:r>
      <w:r>
        <w:rPr>
          <w:rFonts w:ascii="Times New Roman" w:hAnsi="Times New Roman"/>
          <w:color w:val="000000"/>
          <w:sz w:val="28"/>
        </w:rPr>
        <w:t xml:space="preserve"> с </w:t>
      </w:r>
      <w:r>
        <w:rPr>
          <w:rFonts w:ascii="Times New Roman" w:hAnsi="Times New Roman"/>
          <w:color w:val="000000"/>
          <w:sz w:val="28"/>
        </w:rPr>
        <w:t xml:space="preserve">помощью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дерева</w:t>
      </w:r>
      <w:r>
        <w:rPr>
          <w:rFonts w:ascii="Times New Roman" w:hAnsi="Times New Roman"/>
          <w:color w:val="000000"/>
          <w:sz w:val="28"/>
        </w:rPr>
        <w:t xml:space="preserve">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Единицы измерения количества инфо</w:t>
      </w:r>
      <w:r>
        <w:rPr>
          <w:rFonts w:ascii="Times New Roman" w:hAnsi="Times New Roman"/>
          <w:color w:val="000000"/>
          <w:sz w:val="28"/>
          <w:lang w:val="ru-RU"/>
        </w:rPr>
        <w:t xml:space="preserve">рмации. Алфавитный подход к оценке количества информации.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позиционной системе счисления. Свойства позиционной записи числа: количество цифр в записи, признак делимости числа на основани</w:t>
      </w:r>
      <w:r>
        <w:rPr>
          <w:rFonts w:ascii="Times New Roman" w:hAnsi="Times New Roman"/>
          <w:color w:val="000000"/>
          <w:sz w:val="28"/>
          <w:lang w:val="ru-RU"/>
        </w:rPr>
        <w:t xml:space="preserve">е</w:t>
      </w:r>
      <w:r>
        <w:rPr>
          <w:rFonts w:ascii="Times New Roman" w:hAnsi="Times New Roman"/>
          <w:color w:val="000000"/>
          <w:sz w:val="28"/>
          <w:lang w:val="ru-RU"/>
        </w:rPr>
        <w:t xml:space="preserve"> системы</w:t>
      </w:r>
      <w:r>
        <w:rPr>
          <w:rFonts w:ascii="Times New Roman" w:hAnsi="Times New Roman"/>
          <w:color w:val="000000"/>
          <w:sz w:val="28"/>
          <w:lang w:val="ru-RU"/>
        </w:rPr>
        <w:t xml:space="preserve">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 xml:space="preserve">P</w:t>
      </w:r>
      <w:r>
        <w:rPr>
          <w:rFonts w:ascii="Times New Roman" w:hAnsi="Times New Roman"/>
          <w:color w:val="000000"/>
          <w:sz w:val="28"/>
          <w:lang w:val="ru-RU"/>
        </w:rPr>
        <w:t xml:space="preserve">-</w:t>
      </w:r>
      <w:r>
        <w:rPr>
          <w:rFonts w:ascii="Times New Roman" w:hAnsi="Times New Roman"/>
          <w:color w:val="000000"/>
          <w:sz w:val="28"/>
          <w:lang w:val="ru-RU"/>
        </w:rPr>
        <w:t xml:space="preserve">ичной</w:t>
      </w:r>
      <w:r>
        <w:rPr>
          <w:rFonts w:ascii="Times New Roman" w:hAnsi="Times New Roman"/>
          <w:color w:val="000000"/>
          <w:sz w:val="28"/>
          <w:lang w:val="ru-RU"/>
        </w:rPr>
        <w:t xml:space="preserve"> системы счисления в </w:t>
      </w:r>
      <w:r>
        <w:rPr>
          <w:rFonts w:ascii="Times New Roman" w:hAnsi="Times New Roman"/>
          <w:color w:val="000000"/>
          <w:sz w:val="28"/>
          <w:lang w:val="ru-RU"/>
        </w:rPr>
        <w:t xml:space="preserve">десятичную</w:t>
      </w:r>
      <w:r>
        <w:rPr>
          <w:rFonts w:ascii="Times New Roman" w:hAnsi="Times New Roman"/>
          <w:color w:val="000000"/>
          <w:sz w:val="28"/>
          <w:lang w:val="ru-RU"/>
        </w:rPr>
        <w:t xml:space="preserve">. Алгоритм перевода конечной </w:t>
      </w:r>
      <w:r>
        <w:rPr>
          <w:rFonts w:ascii="Times New Roman" w:hAnsi="Times New Roman"/>
          <w:color w:val="000000"/>
          <w:sz w:val="28"/>
        </w:rPr>
        <w:t xml:space="preserve">P</w:t>
      </w:r>
      <w:r>
        <w:rPr>
          <w:rFonts w:ascii="Times New Roman" w:hAnsi="Times New Roman"/>
          <w:color w:val="000000"/>
          <w:sz w:val="28"/>
          <w:lang w:val="ru-RU"/>
        </w:rPr>
        <w:t xml:space="preserve">-</w:t>
      </w:r>
      <w:r>
        <w:rPr>
          <w:rFonts w:ascii="Times New Roman" w:hAnsi="Times New Roman"/>
          <w:color w:val="000000"/>
          <w:sz w:val="28"/>
          <w:lang w:val="ru-RU"/>
        </w:rPr>
        <w:t xml:space="preserve">ичной</w:t>
      </w:r>
      <w:r>
        <w:rPr>
          <w:rFonts w:ascii="Times New Roman" w:hAnsi="Times New Roman"/>
          <w:color w:val="000000"/>
          <w:sz w:val="28"/>
          <w:lang w:val="ru-RU"/>
        </w:rPr>
        <w:t xml:space="preserve"> дроби в </w:t>
      </w:r>
      <w:r>
        <w:rPr>
          <w:rFonts w:ascii="Times New Roman" w:hAnsi="Times New Roman"/>
          <w:color w:val="000000"/>
          <w:sz w:val="28"/>
          <w:lang w:val="ru-RU"/>
        </w:rPr>
        <w:t xml:space="preserve">десятичную</w:t>
      </w:r>
      <w:r>
        <w:rPr>
          <w:rFonts w:ascii="Times New Roman" w:hAnsi="Times New Roman"/>
          <w:color w:val="000000"/>
          <w:sz w:val="28"/>
          <w:lang w:val="ru-RU"/>
        </w:rPr>
        <w:t xml:space="preserve">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 xml:space="preserve">P</w:t>
      </w:r>
      <w:r>
        <w:rPr>
          <w:rFonts w:ascii="Times New Roman" w:hAnsi="Times New Roman"/>
          <w:color w:val="000000"/>
          <w:sz w:val="28"/>
          <w:lang w:val="ru-RU"/>
        </w:rPr>
        <w:t xml:space="preserve">-</w:t>
      </w:r>
      <w:r>
        <w:rPr>
          <w:rFonts w:ascii="Times New Roman" w:hAnsi="Times New Roman"/>
          <w:color w:val="000000"/>
          <w:sz w:val="28"/>
          <w:lang w:val="ru-RU"/>
        </w:rPr>
        <w:t xml:space="preserve">ичную</w:t>
      </w:r>
      <w:r>
        <w:rPr>
          <w:rFonts w:ascii="Times New Roman" w:hAnsi="Times New Roman"/>
          <w:color w:val="000000"/>
          <w:sz w:val="28"/>
          <w:lang w:val="ru-RU"/>
        </w:rPr>
        <w:t xml:space="preserve">. Перевод конечной десятичной дроби в </w:t>
      </w:r>
      <w:r>
        <w:rPr>
          <w:rFonts w:ascii="Times New Roman" w:hAnsi="Times New Roman"/>
          <w:color w:val="000000"/>
          <w:sz w:val="28"/>
        </w:rPr>
        <w:t xml:space="preserve">P</w:t>
      </w:r>
      <w:r>
        <w:rPr>
          <w:rFonts w:ascii="Times New Roman" w:hAnsi="Times New Roman"/>
          <w:color w:val="000000"/>
          <w:sz w:val="28"/>
          <w:lang w:val="ru-RU"/>
        </w:rPr>
        <w:t xml:space="preserve">-</w:t>
      </w:r>
      <w:r>
        <w:rPr>
          <w:rFonts w:ascii="Times New Roman" w:hAnsi="Times New Roman"/>
          <w:color w:val="000000"/>
          <w:sz w:val="28"/>
          <w:lang w:val="ru-RU"/>
        </w:rPr>
        <w:t xml:space="preserve">ичн</w:t>
      </w:r>
      <w:r>
        <w:rPr>
          <w:rFonts w:ascii="Times New Roman" w:hAnsi="Times New Roman"/>
          <w:color w:val="000000"/>
          <w:sz w:val="28"/>
          <w:lang w:val="ru-RU"/>
        </w:rPr>
        <w:t xml:space="preserve">ую</w:t>
      </w:r>
      <w:r>
        <w:rPr>
          <w:rFonts w:ascii="Times New Roman" w:hAnsi="Times New Roman"/>
          <w:color w:val="000000"/>
          <w:sz w:val="28"/>
          <w:lang w:val="ru-RU"/>
        </w:rPr>
        <w:t xml:space="preserve">. Двоичная, восьмеричная и шестнадцатеричная системы счисления, связь между ними. </w:t>
      </w:r>
      <w:r>
        <w:rPr>
          <w:rFonts w:ascii="Times New Roman" w:hAnsi="Times New Roman"/>
          <w:color w:val="000000"/>
          <w:sz w:val="28"/>
          <w:lang w:val="ru-RU"/>
        </w:rPr>
        <w:t xml:space="preserve">Арифметические операции в позиционных системах счисления. Троичная уравновешенная система счисления. Двоично-десятичная система счисления.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 xml:space="preserve">AS</w:t>
      </w:r>
      <w:r>
        <w:rPr>
          <w:rFonts w:ascii="Times New Roman" w:hAnsi="Times New Roman"/>
          <w:color w:val="000000"/>
          <w:sz w:val="28"/>
        </w:rPr>
        <w:t xml:space="preserve">CII</w:t>
      </w:r>
      <w:r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 xml:space="preserve">UNICODE</w:t>
      </w:r>
      <w:r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 xml:space="preserve">UTF</w:t>
      </w:r>
      <w:r>
        <w:rPr>
          <w:rFonts w:ascii="Times New Roman" w:hAnsi="Times New Roman"/>
          <w:color w:val="000000"/>
          <w:sz w:val="28"/>
          <w:lang w:val="ru-RU"/>
        </w:rPr>
        <w:t xml:space="preserve">-8. Определение информационного объёма текстовых сообщений.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Кодирование изображений. </w:t>
      </w:r>
      <w:r>
        <w:rPr>
          <w:rFonts w:ascii="Times New Roman" w:hAnsi="Times New Roman"/>
          <w:color w:val="000000"/>
          <w:sz w:val="28"/>
          <w:lang w:val="ru-RU"/>
        </w:rPr>
        <w:t xml:space="preserve">Оценка информационного объёма графических данных при заданных разрешении и глубине кодирования цвета.</w:t>
      </w:r>
      <w:r>
        <w:rPr>
          <w:rFonts w:ascii="Times New Roman" w:hAnsi="Times New Roman"/>
          <w:color w:val="000000"/>
          <w:sz w:val="28"/>
          <w:lang w:val="ru-RU"/>
        </w:rPr>
        <w:t xml:space="preserve"> Цветовые модели. Векторное кодирование. Форматы графических файлов. Трёхмерная графика. Фрактальная графика.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Кодирование звука. </w:t>
      </w:r>
      <w:r>
        <w:rPr>
          <w:rFonts w:ascii="Times New Roman" w:hAnsi="Times New Roman"/>
          <w:color w:val="000000"/>
          <w:sz w:val="28"/>
          <w:lang w:val="ru-RU"/>
        </w:rPr>
        <w:t xml:space="preserve">О</w:t>
      </w:r>
      <w:r>
        <w:rPr>
          <w:rFonts w:ascii="Times New Roman" w:hAnsi="Times New Roman"/>
          <w:color w:val="000000"/>
          <w:sz w:val="28"/>
          <w:lang w:val="ru-RU"/>
        </w:rPr>
        <w:t xml:space="preserve">ценка информационного объёма звуковых данных при заданных частоте дискретизации и разрядности кодирования.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Алгебра логики. Понятие высказывания. </w:t>
      </w:r>
      <w:r>
        <w:rPr>
          <w:rFonts w:ascii="Times New Roman" w:hAnsi="Times New Roman"/>
          <w:color w:val="000000"/>
          <w:sz w:val="28"/>
          <w:lang w:val="ru-RU"/>
        </w:rPr>
        <w:t xml:space="preserve">Высказывательные</w:t>
      </w:r>
      <w:r>
        <w:rPr>
          <w:rFonts w:ascii="Times New Roman" w:hAnsi="Times New Roman"/>
          <w:color w:val="000000"/>
          <w:sz w:val="28"/>
          <w:lang w:val="ru-RU"/>
        </w:rPr>
        <w:t xml:space="preserve"> формы (предикаты). Кванторы существования и всеобщности.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Логические операции. Таблицы истиннос</w:t>
      </w:r>
      <w:r>
        <w:rPr>
          <w:rFonts w:ascii="Times New Roman" w:hAnsi="Times New Roman"/>
          <w:color w:val="000000"/>
          <w:sz w:val="28"/>
          <w:lang w:val="ru-RU"/>
        </w:rPr>
        <w:t xml:space="preserve">ти. Логические выражения. Логические тождества. Доказательство логических тождеств с помощью таблиц истинности. Логические операции и операции над множествами.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Законы алгебры логики. Эквивалентные преобразования логических выражений. Логические уравнения и</w:t>
      </w:r>
      <w:r>
        <w:rPr>
          <w:rFonts w:ascii="Times New Roman" w:hAnsi="Times New Roman"/>
          <w:color w:val="000000"/>
          <w:sz w:val="28"/>
          <w:lang w:val="ru-RU"/>
        </w:rPr>
        <w:t xml:space="preserve"> системы уравнений.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Логические функции. Зависимость количества возможных логических функций от количества аргументов. Полные системы логических функций.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Канонические формы логических выражений. Совершенные дизъюнктивные и конъюнктивные нормальные формы, ал</w:t>
      </w:r>
      <w:r>
        <w:rPr>
          <w:rFonts w:ascii="Times New Roman" w:hAnsi="Times New Roman"/>
          <w:color w:val="000000"/>
          <w:sz w:val="28"/>
          <w:lang w:val="ru-RU"/>
        </w:rPr>
        <w:t xml:space="preserve">горитмы их построения по таблице истинности.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Логические элементы в составе компьютера. Триггер. </w:t>
      </w:r>
      <w:r>
        <w:rPr>
          <w:rFonts w:ascii="Times New Roman" w:hAnsi="Times New Roman"/>
          <w:color w:val="000000"/>
          <w:sz w:val="28"/>
        </w:rPr>
        <w:t xml:space="preserve">Сумматор</w:t>
      </w:r>
      <w:r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 xml:space="preserve">Многоразрядный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сумматор</w:t>
      </w:r>
      <w:r>
        <w:rPr>
          <w:rFonts w:ascii="Times New Roman" w:hAnsi="Times New Roman"/>
          <w:color w:val="000000"/>
          <w:sz w:val="28"/>
        </w:rPr>
        <w:t xml:space="preserve">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Построение схем на логических элементах по заданному логическому выражению. Запись логического выражения по логической схеме.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чисел в памяти компьютера. Ограниченность диапазона чисел при ограничении количества разрядов. Переполнение разрядной сетки. </w:t>
      </w:r>
      <w:r>
        <w:rPr>
          <w:rFonts w:ascii="Times New Roman" w:hAnsi="Times New Roman"/>
          <w:color w:val="000000"/>
          <w:sz w:val="28"/>
          <w:lang w:val="ru-RU"/>
        </w:rPr>
        <w:t xml:space="preserve">Беззнаковые</w:t>
      </w:r>
      <w:r>
        <w:rPr>
          <w:rFonts w:ascii="Times New Roman" w:hAnsi="Times New Roman"/>
          <w:color w:val="000000"/>
          <w:sz w:val="28"/>
          <w:lang w:val="ru-RU"/>
        </w:rPr>
        <w:t xml:space="preserve"> и знаковые данные. Знаковый бит. Двоичный дополнительный код отрицательных чисел.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Побитовые логиче</w:t>
      </w:r>
      <w:r>
        <w:rPr>
          <w:rFonts w:ascii="Times New Roman" w:hAnsi="Times New Roman"/>
          <w:color w:val="000000"/>
          <w:sz w:val="28"/>
          <w:lang w:val="ru-RU"/>
        </w:rPr>
        <w:t xml:space="preserve">ские операции. Логический, арифметический и циклический сдвиги. Шифрование с помощью побитовой операции «исключающее ИЛИ».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Представление вещественных чисел в памяти компьютера. Значащая часть и порядок числа. Диапазон значений вещественных чисел. Проблемы </w:t>
      </w:r>
      <w:r>
        <w:rPr>
          <w:rFonts w:ascii="Times New Roman" w:hAnsi="Times New Roman"/>
          <w:color w:val="000000"/>
          <w:sz w:val="28"/>
          <w:lang w:val="ru-RU"/>
        </w:rPr>
        <w:t xml:space="preserve">хранения вещественных чисел, связанные с ограничением количества разрядов. Выполнение операций с вещественными числами, накопление ошибок при вычислениях.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Алгоритмы и программирование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Определение возможных результатов работы простейших алгоритмов управлени</w:t>
      </w:r>
      <w:r>
        <w:rPr>
          <w:rFonts w:ascii="Times New Roman" w:hAnsi="Times New Roman"/>
          <w:color w:val="000000"/>
          <w:sz w:val="28"/>
          <w:lang w:val="ru-RU"/>
        </w:rPr>
        <w:t xml:space="preserve">я исполнителями и вычислительных алгоритмов. Определение исходных данных, при которых алгоритм может дать требуемый результат.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Инструментальные средства: транслятор, отладчик, профилировщик. Компиляция и интерпретация про</w:t>
      </w:r>
      <w:r>
        <w:rPr>
          <w:rFonts w:ascii="Times New Roman" w:hAnsi="Times New Roman"/>
          <w:color w:val="000000"/>
          <w:sz w:val="28"/>
          <w:lang w:val="ru-RU"/>
        </w:rPr>
        <w:t xml:space="preserve">грамм. Виртуальные машины.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Интегрированная среда разработки. Методы отладки программ. Использование трассировочных таблиц. Отладочный вывод. Пошаговое выполнение программы. Точки останова. Просмотр значений переменных.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Язык программирования (</w:t>
      </w:r>
      <w:r>
        <w:rPr>
          <w:rFonts w:ascii="Times New Roman" w:hAnsi="Times New Roman"/>
          <w:color w:val="000000"/>
          <w:sz w:val="28"/>
        </w:rPr>
        <w:t xml:space="preserve">Python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 xml:space="preserve">Java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 xml:space="preserve">C</w:t>
      </w:r>
      <w:r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 xml:space="preserve">C</w:t>
      </w:r>
      <w:r>
        <w:rPr>
          <w:rFonts w:ascii="Times New Roman" w:hAnsi="Times New Roman"/>
          <w:color w:val="000000"/>
          <w:sz w:val="28"/>
          <w:lang w:val="ru-RU"/>
        </w:rPr>
        <w:t xml:space="preserve">#). Типы данных: целочисленные, вещественные, символьные, логические. Ветвления. Сложные условия. Циклы с условием. Циклы по переменной. Взаимозаменяемость различных видов циклов. Инвариант цикла. Составление цикла с использованием заранее определённ</w:t>
      </w:r>
      <w:r>
        <w:rPr>
          <w:rFonts w:ascii="Times New Roman" w:hAnsi="Times New Roman"/>
          <w:color w:val="000000"/>
          <w:sz w:val="28"/>
          <w:lang w:val="ru-RU"/>
        </w:rPr>
        <w:t xml:space="preserve">ого инварианта цикла.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Документирование программ. Использование комментариев. Подготовка описания программы и инструкции для пользователя.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Алгоритмы обработки натуральных чисел, записанных в позиционных системах счисления: разбиение записи числа на отдельные цифры, нахождение суммы и произведения цифр, нахождение максимальной (минимальной) цифры.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Нахождение всех простых чисел в заданном диапа</w:t>
      </w:r>
      <w:r>
        <w:rPr>
          <w:rFonts w:ascii="Times New Roman" w:hAnsi="Times New Roman"/>
          <w:color w:val="000000"/>
          <w:sz w:val="28"/>
          <w:lang w:val="ru-RU"/>
        </w:rPr>
        <w:t xml:space="preserve">зоне. Представление числа в виде набора простых сомножителей. Алгоритм быстрого возведения в степень.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Обработка данных, хранящихся в файлах. Текстовые и двоичные файлы. Файловые переменные (файловые указатели). Чтение из файла. Запись в файл.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Разбиение зад</w:t>
      </w:r>
      <w:r>
        <w:rPr>
          <w:rFonts w:ascii="Times New Roman" w:hAnsi="Times New Roman"/>
          <w:color w:val="000000"/>
          <w:sz w:val="28"/>
          <w:lang w:val="ru-RU"/>
        </w:rPr>
        <w:t xml:space="preserve">ачи на подзадачи. Подпрограммы (процедуры и функции). Рекурсия. Рекурсивные объекты (фракталы). Рекурсивные процедуры и функции. Использование стека для организации рекурсивных вызовов.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Использование стандартной библиотеки языка программирования. Подключен</w:t>
      </w:r>
      <w:r>
        <w:rPr>
          <w:rFonts w:ascii="Times New Roman" w:hAnsi="Times New Roman"/>
          <w:color w:val="000000"/>
          <w:sz w:val="28"/>
          <w:lang w:val="ru-RU"/>
        </w:rPr>
        <w:t xml:space="preserve">ие библиотек подпрограмм сторонних производителей. Модульный принцип построения программ.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Численные методы. Точное и приближённое решения задачи. Численные методы решения уравнений: метод перебора, метод половинного деления. Приближённое вычисление длин кр</w:t>
      </w:r>
      <w:r>
        <w:rPr>
          <w:rFonts w:ascii="Times New Roman" w:hAnsi="Times New Roman"/>
          <w:color w:val="000000"/>
          <w:sz w:val="28"/>
          <w:lang w:val="ru-RU"/>
        </w:rPr>
        <w:t xml:space="preserve">ивых. Вычисление площадей фигур с помощью численных методов (метод прямоугольников, метод </w:t>
      </w:r>
      <w:r>
        <w:rPr>
          <w:rFonts w:ascii="Times New Roman" w:hAnsi="Times New Roman"/>
          <w:color w:val="000000"/>
          <w:sz w:val="28"/>
          <w:lang w:val="ru-RU"/>
        </w:rPr>
        <w:t xml:space="preserve">трапеций). Поиск максимума (минимума) функции одной переменной методом половинного деления.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Обработка символьных данных. Встроенные функции языка программирования для</w:t>
      </w:r>
      <w:r>
        <w:rPr>
          <w:rFonts w:ascii="Times New Roman" w:hAnsi="Times New Roman"/>
          <w:color w:val="000000"/>
          <w:sz w:val="28"/>
          <w:lang w:val="ru-RU"/>
        </w:rPr>
        <w:t xml:space="preserve"> обработки символьных строк. Алгоритмы обработки символьных строк: подсчёт количества появлений символа в строке, разбиение строки на слова по пробельным символам, поиск подстроки внутри данной строки, замена найденной подстроки на другую строку. Генерация</w:t>
      </w:r>
      <w:r>
        <w:rPr>
          <w:rFonts w:ascii="Times New Roman" w:hAnsi="Times New Roman"/>
          <w:color w:val="000000"/>
          <w:sz w:val="28"/>
          <w:lang w:val="ru-RU"/>
        </w:rPr>
        <w:t xml:space="preserve"> всех слов в некотором алфавите, удовлетворяющих заданным ограничениям. Преобразование числа в символьную строку и обратно.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Массивы и последовательности чисел. Вычисление обобщённых характеристик элементов массива или числовой последовательности (суммы, пр</w:t>
      </w:r>
      <w:r>
        <w:rPr>
          <w:rFonts w:ascii="Times New Roman" w:hAnsi="Times New Roman"/>
          <w:color w:val="000000"/>
          <w:sz w:val="28"/>
          <w:lang w:val="ru-RU"/>
        </w:rPr>
        <w:t xml:space="preserve">оизведения, среднего арифметического, минимального и максимального элементов, количества элементов, удовлетворяющих заданному условию). Линейный поиск заданного значения в массиве.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(метод пузырька, </w:t>
      </w:r>
      <w:r>
        <w:rPr>
          <w:rFonts w:ascii="Times New Roman" w:hAnsi="Times New Roman"/>
          <w:color w:val="000000"/>
          <w:sz w:val="28"/>
          <w:lang w:val="ru-RU"/>
        </w:rPr>
        <w:t xml:space="preserve">метод выбора, сортировка вставками). Сортировка слиянием. Быстрая сортировка массива (алгоритм </w:t>
      </w:r>
      <w:r>
        <w:rPr>
          <w:rFonts w:ascii="Times New Roman" w:hAnsi="Times New Roman"/>
          <w:color w:val="000000"/>
          <w:sz w:val="28"/>
        </w:rPr>
        <w:t xml:space="preserve">QuickSort</w:t>
      </w:r>
      <w:r>
        <w:rPr>
          <w:rFonts w:ascii="Times New Roman" w:hAnsi="Times New Roman"/>
          <w:color w:val="000000"/>
          <w:sz w:val="28"/>
          <w:lang w:val="ru-RU"/>
        </w:rPr>
        <w:t xml:space="preserve">). Двоичный поиск в отсортированном массиве.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Двумерные массивы (матрицы). Алгоритмы обработки двумерных массивов: заполнение двумерного числового массив</w:t>
      </w:r>
      <w:r>
        <w:rPr>
          <w:rFonts w:ascii="Times New Roman" w:hAnsi="Times New Roman"/>
          <w:color w:val="000000"/>
          <w:sz w:val="28"/>
          <w:lang w:val="ru-RU"/>
        </w:rPr>
        <w:t xml:space="preserve">а по заданным правилам, поиск элемента в двумерном массиве, вычисление максимума (минимума) и суммы элементов двумерного массива, перестановка строк и столбцов двумерного массива.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Информационные технологии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</w:t>
      </w:r>
      <w:r>
        <w:rPr>
          <w:rFonts w:ascii="Times New Roman" w:hAnsi="Times New Roman"/>
          <w:color w:val="000000"/>
          <w:sz w:val="28"/>
          <w:lang w:val="ru-RU"/>
        </w:rPr>
        <w:t xml:space="preserve">ие. Проверка орфографии и грамматики. Средства поиска и </w:t>
      </w:r>
      <w:r>
        <w:rPr>
          <w:rFonts w:ascii="Times New Roman" w:hAnsi="Times New Roman"/>
          <w:color w:val="000000"/>
          <w:sz w:val="28"/>
          <w:lang w:val="ru-RU"/>
        </w:rPr>
        <w:t xml:space="preserve">автозамены</w:t>
      </w:r>
      <w:r>
        <w:rPr>
          <w:rFonts w:ascii="Times New Roman" w:hAnsi="Times New Roman"/>
          <w:color w:val="000000"/>
          <w:sz w:val="28"/>
          <w:lang w:val="ru-RU"/>
        </w:rPr>
        <w:t xml:space="preserve"> в текстовом процессоре. Использование стилей. Структурированные текстовые документы. Сноски, оглавление. Коллективная работа с документами. Инструменты рецензирования в текстовых процессора</w:t>
      </w:r>
      <w:r>
        <w:rPr>
          <w:rFonts w:ascii="Times New Roman" w:hAnsi="Times New Roman"/>
          <w:color w:val="000000"/>
          <w:sz w:val="28"/>
          <w:lang w:val="ru-RU"/>
        </w:rPr>
        <w:t xml:space="preserve">х. Облачные сервисы. Деловая переписка. Реферат. Правила цитирования источников и оформления библиографических ссылок. Оформление списка литературы. Знакомство с компьютерной вёрсткой текста. Технические средства ввода текста. Специализированные средства р</w:t>
      </w:r>
      <w:r>
        <w:rPr>
          <w:rFonts w:ascii="Times New Roman" w:hAnsi="Times New Roman"/>
          <w:color w:val="000000"/>
          <w:sz w:val="28"/>
          <w:lang w:val="ru-RU"/>
        </w:rPr>
        <w:t xml:space="preserve">едактирования математических текстов.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</w:t>
      </w:r>
      <w:r>
        <w:rPr>
          <w:rFonts w:ascii="Times New Roman" w:hAnsi="Times New Roman"/>
          <w:color w:val="000000"/>
          <w:sz w:val="28"/>
          <w:lang w:val="ru-RU"/>
        </w:rPr>
        <w:t xml:space="preserve"> выбор и/или построение модели, преобразование данных, визуализация данных, интерпретация результатов. Программные средства и </w:t>
      </w:r>
      <w:r>
        <w:rPr>
          <w:rFonts w:ascii="Times New Roman" w:hAnsi="Times New Roman"/>
          <w:color w:val="000000"/>
          <w:sz w:val="28"/>
          <w:lang w:val="ru-RU"/>
        </w:rPr>
        <w:t xml:space="preserve">интернет-сервисы</w:t>
      </w:r>
      <w:r>
        <w:rPr>
          <w:rFonts w:ascii="Times New Roman" w:hAnsi="Times New Roman"/>
          <w:color w:val="000000"/>
          <w:sz w:val="28"/>
          <w:lang w:val="ru-RU"/>
        </w:rPr>
        <w:t xml:space="preserve"> для обработки и представления данных. Большие данные. Машинное обучение. Интеллектуальный анализ данных.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Анализ д</w:t>
      </w:r>
      <w:r>
        <w:rPr>
          <w:rFonts w:ascii="Times New Roman" w:hAnsi="Times New Roman"/>
          <w:color w:val="000000"/>
          <w:sz w:val="28"/>
          <w:lang w:val="ru-RU"/>
        </w:rPr>
        <w:t xml:space="preserve">анных с помощью электронных таблиц. Вычисление суммы, среднего арифметического, наибольшего (наименьшего) значения диапазона. Вычисление коэффициента корреляции двух рядов данных. Построение столбчатых, линейчатых и круговых диаграмм. Построение графиков ф</w:t>
      </w:r>
      <w:r>
        <w:rPr>
          <w:rFonts w:ascii="Times New Roman" w:hAnsi="Times New Roman"/>
          <w:color w:val="000000"/>
          <w:sz w:val="28"/>
          <w:lang w:val="ru-RU"/>
        </w:rPr>
        <w:t xml:space="preserve">ункций. Подбор линии тренда, решение задач прогнозирования.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Оптимизация как поиск наилучшего решения в заданных условиях. Целевая функция, ограничения. Локальные и </w:t>
      </w:r>
      <w:r>
        <w:rPr>
          <w:rFonts w:ascii="Times New Roman" w:hAnsi="Times New Roman"/>
          <w:color w:val="000000"/>
          <w:sz w:val="28"/>
          <w:lang w:val="ru-RU"/>
        </w:rPr>
        <w:t xml:space="preserve">глобальный</w:t>
      </w:r>
      <w:r>
        <w:rPr>
          <w:rFonts w:ascii="Times New Roman" w:hAnsi="Times New Roman"/>
          <w:color w:val="000000"/>
          <w:sz w:val="28"/>
          <w:lang w:val="ru-RU"/>
        </w:rPr>
        <w:t xml:space="preserve"> минимумы целевой функции</w:t>
      </w:r>
      <w:r>
        <w:rPr>
          <w:rFonts w:ascii="Times New Roman" w:hAnsi="Times New Roman"/>
          <w:color w:val="000000"/>
          <w:sz w:val="28"/>
          <w:lang w:val="ru-RU"/>
        </w:rPr>
        <w:t xml:space="preserve">. Решение задач оптимизации с помощью электронных таблиц.</w:t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11 КЛАСС</w:t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Теоретические основы информатики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Теоретические подходы к оценке количества информации. Закон </w:t>
      </w:r>
      <w:r>
        <w:rPr>
          <w:rFonts w:ascii="Times New Roman" w:hAnsi="Times New Roman"/>
          <w:color w:val="000000"/>
          <w:sz w:val="28"/>
          <w:lang w:val="ru-RU"/>
        </w:rPr>
        <w:t xml:space="preserve">аддитивности</w:t>
      </w:r>
      <w:r>
        <w:rPr>
          <w:rFonts w:ascii="Times New Roman" w:hAnsi="Times New Roman"/>
          <w:color w:val="000000"/>
          <w:sz w:val="28"/>
          <w:lang w:val="ru-RU"/>
        </w:rPr>
        <w:t xml:space="preserve"> информации. Формула Хартли. Информация и вероятность. Формула Шеннона.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Алгоритмы </w:t>
      </w:r>
      <w:r>
        <w:rPr>
          <w:rFonts w:ascii="Times New Roman" w:hAnsi="Times New Roman"/>
          <w:color w:val="000000"/>
          <w:sz w:val="28"/>
          <w:lang w:val="ru-RU"/>
        </w:rPr>
        <w:t xml:space="preserve">сжатия данных. Алгоритм </w:t>
      </w:r>
      <w:r>
        <w:rPr>
          <w:rFonts w:ascii="Times New Roman" w:hAnsi="Times New Roman"/>
          <w:color w:val="000000"/>
          <w:sz w:val="28"/>
        </w:rPr>
        <w:t xml:space="preserve">RLE</w:t>
      </w:r>
      <w:r>
        <w:rPr>
          <w:rFonts w:ascii="Times New Roman" w:hAnsi="Times New Roman"/>
          <w:color w:val="000000"/>
          <w:sz w:val="28"/>
          <w:lang w:val="ru-RU"/>
        </w:rPr>
        <w:t xml:space="preserve">. Алгоритм Хаффмана. Алгоритм </w:t>
      </w:r>
      <w:r>
        <w:rPr>
          <w:rFonts w:ascii="Times New Roman" w:hAnsi="Times New Roman"/>
          <w:color w:val="000000"/>
          <w:sz w:val="28"/>
        </w:rPr>
        <w:t xml:space="preserve">LZW</w:t>
      </w:r>
      <w:r>
        <w:rPr>
          <w:rFonts w:ascii="Times New Roman" w:hAnsi="Times New Roman"/>
          <w:color w:val="000000"/>
          <w:sz w:val="28"/>
          <w:lang w:val="ru-RU"/>
        </w:rPr>
        <w:t xml:space="preserve">. Алгоритмы сжатия данных с потерями. Уменьшение глубины кодирования цвета. Основные идеи алгоритмов сжатия </w:t>
      </w:r>
      <w:r>
        <w:rPr>
          <w:rFonts w:ascii="Times New Roman" w:hAnsi="Times New Roman"/>
          <w:color w:val="000000"/>
          <w:sz w:val="28"/>
        </w:rPr>
        <w:t xml:space="preserve">JPEG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 xml:space="preserve">MP</w:t>
      </w:r>
      <w:r>
        <w:rPr>
          <w:rFonts w:ascii="Times New Roman" w:hAnsi="Times New Roman"/>
          <w:color w:val="000000"/>
          <w:sz w:val="28"/>
          <w:lang w:val="ru-RU"/>
        </w:rPr>
        <w:t xml:space="preserve">3.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Скорость передачи данных. Зависимость времени передачи от информационного объ</w:t>
      </w:r>
      <w:r>
        <w:rPr>
          <w:rFonts w:ascii="Times New Roman" w:hAnsi="Times New Roman"/>
          <w:color w:val="000000"/>
          <w:sz w:val="28"/>
          <w:lang w:val="ru-RU"/>
        </w:rPr>
        <w:t xml:space="preserve">ёма данных и характеристик канала связи. Причины возникновения ошибок при передаче данных. Коды, позволяющие обнаруживать и исправлять ошибки, возникающие при передаче данных. Расстояние Хэмминга. Кодирование с повторением битов. Коды Хэмминга.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Системы. Ко</w:t>
      </w:r>
      <w:r>
        <w:rPr>
          <w:rFonts w:ascii="Times New Roman" w:hAnsi="Times New Roman"/>
          <w:color w:val="000000"/>
          <w:sz w:val="28"/>
          <w:lang w:val="ru-RU"/>
        </w:rPr>
        <w:t xml:space="preserve">мпоненты системы и их взаимодействие. Системный эффект. Управление как информационный процесс. Обратная связь.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Цель моделирования. Соответствие модели моделируемому объекту или процессу, цели моделирования. Формализация прикладных з</w:t>
      </w:r>
      <w:r>
        <w:rPr>
          <w:rFonts w:ascii="Times New Roman" w:hAnsi="Times New Roman"/>
          <w:color w:val="000000"/>
          <w:sz w:val="28"/>
          <w:lang w:val="ru-RU"/>
        </w:rPr>
        <w:t xml:space="preserve">адач.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Виды графов. Описание графов с помощью матриц смежности, весовых матриц, списков см</w:t>
      </w:r>
      <w:r>
        <w:rPr>
          <w:rFonts w:ascii="Times New Roman" w:hAnsi="Times New Roman"/>
          <w:color w:val="000000"/>
          <w:sz w:val="28"/>
          <w:lang w:val="ru-RU"/>
        </w:rPr>
        <w:t xml:space="preserve">ежности.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Деревья поиска. Способы обхода дерева. Представление арифметических выражений в виде дерева. Дискретные игры двух игроков с полной информацией. Построение дерева перебора вариантов, описание стратегии игры в табличной форме. Выигр</w:t>
      </w:r>
      <w:r>
        <w:rPr>
          <w:rFonts w:ascii="Times New Roman" w:hAnsi="Times New Roman"/>
          <w:color w:val="000000"/>
          <w:sz w:val="28"/>
          <w:lang w:val="ru-RU"/>
        </w:rPr>
        <w:t xml:space="preserve">ышные и проигрышные позиции. Выигрышные стратегии.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Средства искусственного интеллекта. Сервисы машинного перевода и распознавания устной речи. Когнитивные сервисы. Идентификация и поиск изображений, распознавание лиц. Самообучающиеся системы. Искусственный</w:t>
      </w:r>
      <w:r>
        <w:rPr>
          <w:rFonts w:ascii="Times New Roman" w:hAnsi="Times New Roman"/>
          <w:color w:val="000000"/>
          <w:sz w:val="28"/>
          <w:lang w:val="ru-RU"/>
        </w:rPr>
        <w:t xml:space="preserve">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 Нейронные сет</w:t>
      </w:r>
      <w:r>
        <w:rPr>
          <w:rFonts w:ascii="Times New Roman" w:hAnsi="Times New Roman"/>
          <w:color w:val="000000"/>
          <w:sz w:val="28"/>
          <w:lang w:val="ru-RU"/>
        </w:rPr>
        <w:t xml:space="preserve">и.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Алгоритмы и программирование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Формализация понятия алгоритма. Машина Тьюринга как универсальная модель вычислений. Тезис Чёрча–Тьюринга. 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Оценка сложности вычислений. Время работы и об</w:t>
      </w:r>
      <w:r>
        <w:rPr>
          <w:rFonts w:ascii="Times New Roman" w:hAnsi="Times New Roman"/>
          <w:color w:val="000000"/>
          <w:sz w:val="28"/>
          <w:lang w:val="ru-RU"/>
        </w:rPr>
        <w:t xml:space="preserve">ъём используемой памяти, их зависимость от размера исходных данных. Оценка асимптотической сложности алгоритмов. Алгоритмы полиномиальной сложности. Переборные алгоритмы. Примеры различных алгоритмов решения одной задачи, которые имеют различную сложность.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Поиск простых чисел в заданном диапазоне с помощью алгоритма «решето Эратосфена».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Многоразрядные целые числа, задачи длинной арифметики.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Словари (ассоциативные массивы, отображения). Хэш-таблицы. Построение алфавитно-частотного словаря для заданного текст</w:t>
      </w:r>
      <w:r>
        <w:rPr>
          <w:rFonts w:ascii="Times New Roman" w:hAnsi="Times New Roman"/>
          <w:color w:val="000000"/>
          <w:sz w:val="28"/>
          <w:lang w:val="ru-RU"/>
        </w:rPr>
        <w:t xml:space="preserve">а.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Стеки. Анализ правильности скобочного выражения. Вычисление арифметического выражения, записанного в постфиксной форме.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Очереди. Использование очереди для временного хранения данных.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Алгоритмы на графах. Построение минимального </w:t>
      </w:r>
      <w:r>
        <w:rPr>
          <w:rFonts w:ascii="Times New Roman" w:hAnsi="Times New Roman"/>
          <w:color w:val="000000"/>
          <w:sz w:val="28"/>
          <w:lang w:val="ru-RU"/>
        </w:rPr>
        <w:t xml:space="preserve">остовного</w:t>
      </w:r>
      <w:r>
        <w:rPr>
          <w:rFonts w:ascii="Times New Roman" w:hAnsi="Times New Roman"/>
          <w:color w:val="000000"/>
          <w:sz w:val="28"/>
          <w:lang w:val="ru-RU"/>
        </w:rPr>
        <w:t xml:space="preserve"> дерева взвешенн</w:t>
      </w:r>
      <w:r>
        <w:rPr>
          <w:rFonts w:ascii="Times New Roman" w:hAnsi="Times New Roman"/>
          <w:color w:val="000000"/>
          <w:sz w:val="28"/>
          <w:lang w:val="ru-RU"/>
        </w:rPr>
        <w:t xml:space="preserve">ого связного неориентированного графа. Количество различных путей между вершинами ориентированного ациклического графа. Алгоритм </w:t>
      </w:r>
      <w:r>
        <w:rPr>
          <w:rFonts w:ascii="Times New Roman" w:hAnsi="Times New Roman"/>
          <w:color w:val="000000"/>
          <w:sz w:val="28"/>
          <w:lang w:val="ru-RU"/>
        </w:rPr>
        <w:t xml:space="preserve">Дейкстры</w:t>
      </w:r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Деревья. Реализация дерева с помощью ссылочных структур. Двоичные (бинарные) деревья. Построение дерева для заданног</w:t>
      </w:r>
      <w:r>
        <w:rPr>
          <w:rFonts w:ascii="Times New Roman" w:hAnsi="Times New Roman"/>
          <w:color w:val="000000"/>
          <w:sz w:val="28"/>
          <w:lang w:val="ru-RU"/>
        </w:rPr>
        <w:t xml:space="preserve">о арифметического выражения. Рекурсивные алгоритмы обхода дерева. Использование стека и очереди для обхода дерева.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Динамическое программирование как метод решения задач с сохранением промежуточных результатов. Задачи, решаемые с помощью </w:t>
      </w:r>
      <w:r>
        <w:rPr>
          <w:rFonts w:ascii="Times New Roman" w:hAnsi="Times New Roman"/>
          <w:color w:val="000000"/>
          <w:sz w:val="28"/>
          <w:lang w:val="ru-RU"/>
        </w:rPr>
        <w:t xml:space="preserve">динамического прогр</w:t>
      </w:r>
      <w:r>
        <w:rPr>
          <w:rFonts w:ascii="Times New Roman" w:hAnsi="Times New Roman"/>
          <w:color w:val="000000"/>
          <w:sz w:val="28"/>
          <w:lang w:val="ru-RU"/>
        </w:rPr>
        <w:t xml:space="preserve">аммирования: вычисление рекурсивных функций, подсчёт количества вариантов, задачи оптимизации.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Понятие об объектно-ориентированном программировании. Объекты и классы. Свойства и методы объектов. Объектно-ориентированный анализ. Разработка программ на основ</w:t>
      </w:r>
      <w:r>
        <w:rPr>
          <w:rFonts w:ascii="Times New Roman" w:hAnsi="Times New Roman"/>
          <w:color w:val="000000"/>
          <w:sz w:val="28"/>
          <w:lang w:val="ru-RU"/>
        </w:rPr>
        <w:t xml:space="preserve">е объектно-ориентированного подхода. Инкапсуляция, наследование, полиморфизм.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Среды быстрой разработки программ. Проектирование интерфейса пользователя. Использование готовых управляемых элементов для построения интерфейса.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Обзор языков программирования. П</w:t>
      </w:r>
      <w:r>
        <w:rPr>
          <w:rFonts w:ascii="Times New Roman" w:hAnsi="Times New Roman"/>
          <w:color w:val="000000"/>
          <w:sz w:val="28"/>
          <w:lang w:val="ru-RU"/>
        </w:rPr>
        <w:t xml:space="preserve">онятие о парадигмах программирования. 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Информационные технологии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Этапы </w:t>
      </w:r>
      <w:r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компьютерно-математического</w:t>
      </w:r>
      <w:r>
        <w:rPr>
          <w:rFonts w:ascii="Times New Roman" w:hAnsi="Times New Roman"/>
          <w:color w:val="000000"/>
          <w:sz w:val="28"/>
          <w:lang w:val="ru-RU"/>
        </w:rPr>
        <w:t xml:space="preserve"> моделирования: постановка задачи, разработка модели, тестирование модели, компьютерный эксперимент, анализ результатов моделирования.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Дискретизация при матем</w:t>
      </w:r>
      <w:r>
        <w:rPr>
          <w:rFonts w:ascii="Times New Roman" w:hAnsi="Times New Roman"/>
          <w:color w:val="000000"/>
          <w:sz w:val="28"/>
          <w:lang w:val="ru-RU"/>
        </w:rPr>
        <w:t xml:space="preserve">атическом моделировании непрерывных процессов. Моделирование движения. Моделирование биологических систем. Математические модели в экономике. Вычислительные эксперименты с моделями. 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Обработка результатов эксперимента. Метод наименьших квадратов. Оценка чи</w:t>
      </w:r>
      <w:r>
        <w:rPr>
          <w:rFonts w:ascii="Times New Roman" w:hAnsi="Times New Roman"/>
          <w:color w:val="000000"/>
          <w:sz w:val="28"/>
          <w:lang w:val="ru-RU"/>
        </w:rPr>
        <w:t xml:space="preserve">словых параметров моделируемых объектов и процессов. Восстановление зависимостей по результатам эксперимента.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Вероятностные модели. Методы Монте-Карло. Имитационное моделирование. Системы массового обслуживания.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Табличные (реляционные) базы данных. Таблица</w:t>
      </w:r>
      <w:r>
        <w:rPr>
          <w:rFonts w:ascii="Times New Roman" w:hAnsi="Times New Roman"/>
          <w:color w:val="000000"/>
          <w:sz w:val="28"/>
          <w:lang w:val="ru-RU"/>
        </w:rPr>
        <w:t xml:space="preserve">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данных. Запросы на выборку данных. Запросы с параметрами. Вычисляемые поля в запросах.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Много</w:t>
      </w:r>
      <w:r>
        <w:rPr>
          <w:rFonts w:ascii="Times New Roman" w:hAnsi="Times New Roman"/>
          <w:color w:val="000000"/>
          <w:sz w:val="28"/>
          <w:lang w:val="ru-RU"/>
        </w:rPr>
        <w:t xml:space="preserve">табличные базы данных. Типы связей между таблицами. Внешний ключ. Целостность базы данных. Запросы к многотабличным базам данных. 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Интернет-приложения</w:t>
      </w:r>
      <w:r>
        <w:rPr>
          <w:rFonts w:ascii="Times New Roman" w:hAnsi="Times New Roman"/>
          <w:color w:val="000000"/>
          <w:sz w:val="28"/>
          <w:lang w:val="ru-RU"/>
        </w:rPr>
        <w:t xml:space="preserve">. Понятие о серверной и клиентской частях сайта. Технология «клиент – сервер», её достоинства и недостатки</w:t>
      </w:r>
      <w:r>
        <w:rPr>
          <w:rFonts w:ascii="Times New Roman" w:hAnsi="Times New Roman"/>
          <w:color w:val="000000"/>
          <w:sz w:val="28"/>
          <w:lang w:val="ru-RU"/>
        </w:rPr>
        <w:t xml:space="preserve">. Основы языка </w:t>
      </w:r>
      <w:r>
        <w:rPr>
          <w:rFonts w:ascii="Times New Roman" w:hAnsi="Times New Roman"/>
          <w:color w:val="000000"/>
          <w:sz w:val="28"/>
        </w:rPr>
        <w:t xml:space="preserve">HTML</w:t>
      </w:r>
      <w:r>
        <w:rPr>
          <w:rFonts w:ascii="Times New Roman" w:hAnsi="Times New Roman"/>
          <w:color w:val="000000"/>
          <w:sz w:val="28"/>
          <w:lang w:val="ru-RU"/>
        </w:rPr>
        <w:t xml:space="preserve"> и каскадных таблиц стилей (</w:t>
      </w:r>
      <w:r>
        <w:rPr>
          <w:rFonts w:ascii="Times New Roman" w:hAnsi="Times New Roman"/>
          <w:color w:val="000000"/>
          <w:sz w:val="28"/>
        </w:rPr>
        <w:t xml:space="preserve">CSS</w:t>
      </w:r>
      <w:r>
        <w:rPr>
          <w:rFonts w:ascii="Times New Roman" w:hAnsi="Times New Roman"/>
          <w:color w:val="000000"/>
          <w:sz w:val="28"/>
          <w:lang w:val="ru-RU"/>
        </w:rPr>
        <w:t xml:space="preserve">). Сценарии на языке </w:t>
      </w:r>
      <w:r>
        <w:rPr>
          <w:rFonts w:ascii="Times New Roman" w:hAnsi="Times New Roman"/>
          <w:color w:val="000000"/>
          <w:sz w:val="28"/>
        </w:rPr>
        <w:t xml:space="preserve">JavaScript</w:t>
      </w:r>
      <w:r>
        <w:rPr>
          <w:rFonts w:ascii="Times New Roman" w:hAnsi="Times New Roman"/>
          <w:color w:val="000000"/>
          <w:sz w:val="28"/>
          <w:lang w:val="ru-RU"/>
        </w:rPr>
        <w:t xml:space="preserve">. Формы на </w:t>
      </w:r>
      <w:r>
        <w:rPr>
          <w:rFonts w:ascii="Times New Roman" w:hAnsi="Times New Roman"/>
          <w:color w:val="000000"/>
          <w:sz w:val="28"/>
          <w:lang w:val="ru-RU"/>
        </w:rPr>
        <w:t xml:space="preserve">веб-странице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Размещение </w:t>
      </w:r>
      <w:r>
        <w:rPr>
          <w:rFonts w:ascii="Times New Roman" w:hAnsi="Times New Roman"/>
          <w:color w:val="000000"/>
          <w:sz w:val="28"/>
          <w:lang w:val="ru-RU"/>
        </w:rPr>
        <w:t xml:space="preserve">веб-сайтов</w:t>
      </w:r>
      <w:r>
        <w:rPr>
          <w:rFonts w:ascii="Times New Roman" w:hAnsi="Times New Roman"/>
          <w:color w:val="000000"/>
          <w:sz w:val="28"/>
          <w:lang w:val="ru-RU"/>
        </w:rPr>
        <w:t xml:space="preserve">. Услуга </w:t>
      </w:r>
      <w:r>
        <w:rPr>
          <w:rFonts w:ascii="Times New Roman" w:hAnsi="Times New Roman"/>
          <w:color w:val="000000"/>
          <w:sz w:val="28"/>
          <w:lang w:val="ru-RU"/>
        </w:rPr>
        <w:t xml:space="preserve">хостинга</w:t>
      </w:r>
      <w:r>
        <w:rPr>
          <w:rFonts w:ascii="Times New Roman" w:hAnsi="Times New Roman"/>
          <w:color w:val="000000"/>
          <w:sz w:val="28"/>
          <w:lang w:val="ru-RU"/>
        </w:rPr>
        <w:t xml:space="preserve">. Загрузка файлов на сайт.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Ввод изображений с использованием различных цифровых устройств (цифровых фотоаппарато</w:t>
      </w:r>
      <w:r>
        <w:rPr>
          <w:rFonts w:ascii="Times New Roman" w:hAnsi="Times New Roman"/>
          <w:color w:val="000000"/>
          <w:sz w:val="28"/>
          <w:lang w:val="ru-RU"/>
        </w:rPr>
        <w:t xml:space="preserve">в и микроскопов, видеокамер, сканеров и других </w:t>
      </w:r>
      <w:r>
        <w:rPr>
          <w:rFonts w:ascii="Times New Roman" w:hAnsi="Times New Roman"/>
          <w:color w:val="000000"/>
          <w:sz w:val="28"/>
          <w:lang w:val="ru-RU"/>
        </w:rPr>
        <w:t xml:space="preserve">устройств). Графический редактор. Разрешение. Кадрирование. Исправление перспективы. Гистограмма. Коррекция уровней, коррекция цвета. Обесцвечивание цветных изображений. Ретушь. Работа с областями. Фильтры.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Мн</w:t>
      </w:r>
      <w:r>
        <w:rPr>
          <w:rFonts w:ascii="Times New Roman" w:hAnsi="Times New Roman"/>
          <w:color w:val="000000"/>
          <w:sz w:val="28"/>
          <w:lang w:val="ru-RU"/>
        </w:rPr>
        <w:t xml:space="preserve">огослойные изображения. Текстовые слои. Маска слоя. Каналы. Сохранение выделенной области. Подготовка иллюстраций для </w:t>
      </w:r>
      <w:r>
        <w:rPr>
          <w:rFonts w:ascii="Times New Roman" w:hAnsi="Times New Roman"/>
          <w:color w:val="000000"/>
          <w:sz w:val="28"/>
          <w:lang w:val="ru-RU"/>
        </w:rPr>
        <w:t xml:space="preserve">веб-сайтов</w:t>
      </w:r>
      <w:r>
        <w:rPr>
          <w:rFonts w:ascii="Times New Roman" w:hAnsi="Times New Roman"/>
          <w:color w:val="000000"/>
          <w:sz w:val="28"/>
          <w:lang w:val="ru-RU"/>
        </w:rPr>
        <w:t xml:space="preserve">. Анимированные изображения.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Векторная графика. Примитивы. Изменение порядка элементов. Выравнивание, распределение. Группировка</w:t>
      </w:r>
      <w:r>
        <w:rPr>
          <w:rFonts w:ascii="Times New Roman" w:hAnsi="Times New Roman"/>
          <w:color w:val="000000"/>
          <w:sz w:val="28"/>
          <w:lang w:val="ru-RU"/>
        </w:rPr>
        <w:t xml:space="preserve">. Кривые. Форматы векторных рисунков. Использование контуров. Векторизация растровых изображений.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Принципы построения и редактирования трёхмерных моделей. Сеточные модели. Материалы. Моделирование источников освещения. Камеры. Аддитивные технологии (3</w:t>
      </w:r>
      <w:r>
        <w:rPr>
          <w:rFonts w:ascii="Times New Roman" w:hAnsi="Times New Roman"/>
          <w:color w:val="000000"/>
          <w:sz w:val="28"/>
        </w:rPr>
        <w:t xml:space="preserve">D</w:t>
      </w:r>
      <w:r>
        <w:rPr>
          <w:rFonts w:ascii="Times New Roman" w:hAnsi="Times New Roman"/>
          <w:color w:val="000000"/>
          <w:sz w:val="28"/>
          <w:lang w:val="ru-RU"/>
        </w:rPr>
        <w:t xml:space="preserve">-принтеры). Понятие о виртуальной реальности и дополненной реальности.</w:t>
      </w:r>
      <w:bookmarkEnd w:id="4"/>
      <w:r>
        <w:rPr>
          <w:lang w:val="ru-RU"/>
        </w:rPr>
      </w:r>
      <w:r>
        <w:rPr>
          <w:lang w:val="ru-RU"/>
        </w:rPr>
      </w:r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09" w:footer="709" w:gutter="0"/>
          <w:cols w:num="1" w:sep="0" w:space="1701" w:equalWidth="1"/>
          <w:docGrid w:linePitch="360"/>
        </w:sect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/>
      <w:bookmarkStart w:id="5" w:name="block-64836477"/>
      <w:r>
        <w:rPr>
          <w:rFonts w:ascii="Times New Roman" w:hAnsi="Times New Roman"/>
          <w:color w:val="000000"/>
          <w:sz w:val="28"/>
          <w:lang w:val="ru-RU"/>
        </w:rPr>
        <w:t xml:space="preserve">ПЛАНИРУЕМЫЕ РЕЗУЛ</w:t>
      </w:r>
      <w:r>
        <w:rPr>
          <w:rFonts w:ascii="Times New Roman" w:hAnsi="Times New Roman"/>
          <w:color w:val="000000"/>
          <w:sz w:val="28"/>
          <w:lang w:val="ru-RU"/>
        </w:rPr>
        <w:t xml:space="preserve">ЬТАТЫ ОСВОЕНИЯ ПРОГРАММЫ ПО ИНФОРМАТИКЕ (УГЛУБЛЁННЫЙ УРОВЕНЬ) НА УРОВНЕ СРЕДНЕГО ОБЩЕГО ОБРАЗОВАНИЯ</w:t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</w:t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</w:t>
      </w:r>
      <w:r>
        <w:rPr>
          <w:rFonts w:ascii="Times New Roman" w:hAnsi="Times New Roman"/>
          <w:color w:val="000000"/>
          <w:sz w:val="28"/>
          <w:lang w:val="ru-RU"/>
        </w:rPr>
        <w:t xml:space="preserve">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</w:t>
      </w:r>
      <w:r>
        <w:rPr>
          <w:rFonts w:ascii="Times New Roman" w:hAnsi="Times New Roman"/>
          <w:color w:val="000000"/>
          <w:sz w:val="28"/>
          <w:lang w:val="ru-RU"/>
        </w:rPr>
        <w:t xml:space="preserve">ьной деятельности.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</w:t>
      </w:r>
      <w:r>
        <w:rPr>
          <w:rFonts w:ascii="Times New Roman" w:hAnsi="Times New Roman"/>
          <w:color w:val="000000"/>
          <w:sz w:val="28"/>
          <w:lang w:val="ru-RU"/>
        </w:rPr>
        <w:t xml:space="preserve">у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1) гражданского воспитания: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своих конституционных прав и обязанностей, уважение закона </w:t>
      </w:r>
      <w:r>
        <w:rPr>
          <w:rFonts w:ascii="Times New Roman" w:hAnsi="Times New Roman"/>
          <w:color w:val="000000"/>
          <w:sz w:val="28"/>
          <w:lang w:val="ru-RU"/>
        </w:rPr>
        <w:t xml:space="preserve">и правопорядка, соблюдение основополагающих норм информационного права и информационной безопасности;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</w:t>
      </w:r>
      <w:r>
        <w:rPr>
          <w:rFonts w:ascii="Times New Roman" w:hAnsi="Times New Roman"/>
          <w:color w:val="000000"/>
          <w:sz w:val="28"/>
          <w:lang w:val="ru-RU"/>
        </w:rPr>
        <w:t xml:space="preserve">уальном пространстве;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2) патриотического воспитания: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3) духовно-нравственного воспита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ния: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4) эстетического воспитания: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эстетическо</w:t>
      </w:r>
      <w:r>
        <w:rPr>
          <w:rFonts w:ascii="Times New Roman" w:hAnsi="Times New Roman"/>
          <w:color w:val="000000"/>
          <w:sz w:val="28"/>
          <w:lang w:val="ru-RU"/>
        </w:rPr>
        <w:t xml:space="preserve">е отношение к миру, включая эстетику научного и технического творчества;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способность воспринимать различные виды искусства, в том числе основанного на использовании информационных технологий;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5) физического воспитания: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</w:t>
      </w:r>
      <w:r>
        <w:rPr>
          <w:rFonts w:ascii="Times New Roman" w:hAnsi="Times New Roman"/>
          <w:color w:val="000000"/>
          <w:sz w:val="28"/>
          <w:lang w:val="ru-RU"/>
        </w:rPr>
        <w:t xml:space="preserve">ого образа жизни, ответственного отношения к своему здоровью, в том числе за счёт </w:t>
      </w:r>
      <w:r>
        <w:rPr>
          <w:rFonts w:ascii="Times New Roman" w:hAnsi="Times New Roman"/>
          <w:color w:val="000000"/>
          <w:sz w:val="28"/>
          <w:lang w:val="ru-RU"/>
        </w:rPr>
        <w:t xml:space="preserve">соблюдения требований безопасной эксплуатации средств информационных и коммуникационных технологий;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6) трудового воспитания: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интерес к сферам профессиональной деятельности, связанным с информатикой, программированием</w:t>
      </w:r>
      <w:r>
        <w:rPr>
          <w:rFonts w:ascii="Times New Roman" w:hAnsi="Times New Roman"/>
          <w:color w:val="000000"/>
          <w:sz w:val="28"/>
          <w:lang w:val="ru-RU"/>
        </w:rPr>
        <w:t xml:space="preserve"> и информационными технологиями, основанными на достижениях науки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и способность к образованию и самообр</w:t>
      </w:r>
      <w:r>
        <w:rPr>
          <w:rFonts w:ascii="Times New Roman" w:hAnsi="Times New Roman"/>
          <w:color w:val="000000"/>
          <w:sz w:val="28"/>
          <w:lang w:val="ru-RU"/>
        </w:rPr>
        <w:t xml:space="preserve">азованию на протяжении всей жизни;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7) экологического воспитания: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</w:t>
      </w:r>
      <w:r>
        <w:rPr>
          <w:rFonts w:ascii="Times New Roman" w:hAnsi="Times New Roman"/>
          <w:color w:val="000000"/>
          <w:sz w:val="28"/>
          <w:lang w:val="ru-RU"/>
        </w:rPr>
        <w:t xml:space="preserve">словиях цифровой трансформации многих сфер жизни современного общества;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</w:t>
      </w:r>
      <w:r>
        <w:rPr>
          <w:rFonts w:ascii="Times New Roman" w:hAnsi="Times New Roman"/>
          <w:color w:val="000000"/>
          <w:sz w:val="28"/>
          <w:lang w:val="ru-RU"/>
        </w:rPr>
        <w:t xml:space="preserve">ния программы по информатике </w:t>
      </w:r>
      <w:r>
        <w:rPr>
          <w:rFonts w:ascii="Times New Roman" w:hAnsi="Times New Roman"/>
          <w:color w:val="000000"/>
          <w:sz w:val="28"/>
          <w:lang w:val="ru-RU"/>
        </w:rPr>
        <w:t xml:space="preserve">у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эмоциональный интеллект, предполагающий </w:t>
      </w: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саморегулирования, включающего самоконтроль, умение принимать ответственность за своё поведение, способность адаптироваться к эмоциональны</w:t>
      </w:r>
      <w:r>
        <w:rPr>
          <w:rFonts w:ascii="Times New Roman" w:hAnsi="Times New Roman"/>
          <w:color w:val="000000"/>
          <w:sz w:val="28"/>
          <w:lang w:val="ru-RU"/>
        </w:rPr>
        <w:t xml:space="preserve">м изменениям и проявлять гибкость, быть открытым новому;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  <w:lang w:val="ru-RU"/>
        </w:rPr>
        <w:t xml:space="preserve">включающей стремление к достижению цели и успеху, оптимизм, инициативность, умение действовать, исходя из своих возможностей;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эмпатии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,</w:t>
      </w:r>
      <w:r>
        <w:rPr>
          <w:rFonts w:ascii="Times New Roman" w:hAnsi="Times New Roman"/>
          <w:color w:val="000000"/>
          <w:sz w:val="28"/>
          <w:lang w:val="ru-RU"/>
        </w:rPr>
        <w:t xml:space="preserve"> включающей способность понимать эмоциональ</w:t>
      </w:r>
      <w:r>
        <w:rPr>
          <w:rFonts w:ascii="Times New Roman" w:hAnsi="Times New Roman"/>
          <w:color w:val="000000"/>
          <w:sz w:val="28"/>
          <w:lang w:val="ru-RU"/>
        </w:rPr>
        <w:t xml:space="preserve">ное состояние других, учитывать его при осуществлении коммуникации, способность к сочувствию и сопереживанию;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социальных навыков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,</w:t>
      </w:r>
      <w:r>
        <w:rPr>
          <w:rFonts w:ascii="Times New Roman" w:hAnsi="Times New Roman"/>
          <w:color w:val="000000"/>
          <w:sz w:val="28"/>
          <w:lang w:val="ru-RU"/>
        </w:rPr>
        <w:t xml:space="preserve"> включающих способность выстраивать отношения с другими людьми, заботиться, проявлять интерес и разрешать конфликты.</w:t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МЕТАПРЕДМ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ЕТНЫЕ РЕЗУЛЬТАТЫ</w:t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</w:t>
      </w:r>
      <w:r>
        <w:rPr>
          <w:rFonts w:ascii="Times New Roman" w:hAnsi="Times New Roman"/>
          <w:color w:val="000000"/>
          <w:sz w:val="28"/>
          <w:lang w:val="ru-RU"/>
        </w:rPr>
        <w:t xml:space="preserve">метапредметные</w:t>
      </w:r>
      <w:r>
        <w:rPr>
          <w:rFonts w:ascii="Times New Roman" w:hAnsi="Times New Roman"/>
          <w:color w:val="000000"/>
          <w:sz w:val="28"/>
          <w:lang w:val="ru-RU"/>
        </w:rPr>
        <w:t xml:space="preserve"> результаты, отраженные в универсальных учебных действиях, а именно – познавательные универсальные учебные действия, к</w:t>
      </w:r>
      <w:r>
        <w:rPr>
          <w:rFonts w:ascii="Times New Roman" w:hAnsi="Times New Roman"/>
          <w:color w:val="000000"/>
          <w:sz w:val="28"/>
          <w:lang w:val="ru-RU"/>
        </w:rPr>
        <w:t xml:space="preserve">оммуникативные универсальные учебные действия, регулятивные универсальные учебные действия, совместная деятельность. </w:t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Познавательные универсальные учебные действия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1) базовые логические действия: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</w:t>
      </w:r>
      <w:r>
        <w:rPr>
          <w:rFonts w:ascii="Times New Roman" w:hAnsi="Times New Roman"/>
          <w:color w:val="000000"/>
          <w:sz w:val="28"/>
          <w:lang w:val="ru-RU"/>
        </w:rPr>
        <w:t xml:space="preserve">ссматривать её всесторонне;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существенный признак или основания для сравнения, классификации и обобщения;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определять цели деятельности, задавать параметры и критерии их достижения;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</w:t>
      </w:r>
      <w:r>
        <w:rPr>
          <w:rFonts w:ascii="Times New Roman" w:hAnsi="Times New Roman"/>
          <w:color w:val="000000"/>
          <w:sz w:val="28"/>
          <w:lang w:val="ru-RU"/>
        </w:rPr>
        <w:t xml:space="preserve">иях;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разрабатывать план решения проблемы с учётом анализа имеющихся материальных и нематериальных ресурсов;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координировать и выполнять ра</w:t>
      </w:r>
      <w:r>
        <w:rPr>
          <w:rFonts w:ascii="Times New Roman" w:hAnsi="Times New Roman"/>
          <w:color w:val="000000"/>
          <w:sz w:val="28"/>
          <w:lang w:val="ru-RU"/>
        </w:rPr>
        <w:t xml:space="preserve">боту в условиях реального, виртуального и комбинированного взаимодействия;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креативное</w:t>
      </w:r>
      <w:r>
        <w:rPr>
          <w:rFonts w:ascii="Times New Roman" w:hAnsi="Times New Roman"/>
          <w:color w:val="000000"/>
          <w:sz w:val="28"/>
          <w:lang w:val="ru-RU"/>
        </w:rPr>
        <w:t xml:space="preserve"> мышление при решении жизненных проблем.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2) базовые исследовательские действия: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</w:t>
      </w:r>
      <w:r>
        <w:rPr>
          <w:rFonts w:ascii="Times New Roman" w:hAnsi="Times New Roman"/>
          <w:color w:val="000000"/>
          <w:sz w:val="28"/>
          <w:lang w:val="ru-RU"/>
        </w:rPr>
        <w:t xml:space="preserve">ешения проблем, способностью и готовностью к самостоятельному поиску методов решения практических задач, применению различных методов познания;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формировать научный тип мышления, владеть научной тер</w:t>
      </w:r>
      <w:r>
        <w:rPr>
          <w:rFonts w:ascii="Times New Roman" w:hAnsi="Times New Roman"/>
          <w:color w:val="000000"/>
          <w:sz w:val="28"/>
          <w:lang w:val="ru-RU"/>
        </w:rPr>
        <w:t xml:space="preserve">минологией, ключевыми понятиями и методами;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ставить и формулировать собственные задачи в образовательной деятельности и жизненных ситуациях;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и актуализировать задачу, выдвигать гипотезу её решения, находить аргументы дл</w:t>
      </w:r>
      <w:r>
        <w:rPr>
          <w:rFonts w:ascii="Times New Roman" w:hAnsi="Times New Roman"/>
          <w:color w:val="000000"/>
          <w:sz w:val="28"/>
          <w:lang w:val="ru-RU"/>
        </w:rPr>
        <w:t xml:space="preserve">я доказательства своих утверждений, задавать параметры и критерии решения;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оценивать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приобретённый опыт;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осуществлять целенаправленный поиск переноса средств и способов действия в профессиональную среду;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переносить знания в познавательную и практическую области жизнедеятельности;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</w:t>
      </w:r>
      <w:r>
        <w:rPr>
          <w:rFonts w:ascii="Times New Roman" w:hAnsi="Times New Roman"/>
          <w:color w:val="000000"/>
          <w:sz w:val="28"/>
          <w:lang w:val="ru-RU"/>
        </w:rPr>
        <w:t xml:space="preserve">тей;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выдвигать новые идеи, предлагать оригинальные подходы и решения, ставить проблемы и задачи, допускающие альтернативные решения.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3) работа с информацией: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навыками получения информации из источников разных типов, самостоятельно осуществлять поис</w:t>
      </w:r>
      <w:r>
        <w:rPr>
          <w:rFonts w:ascii="Times New Roman" w:hAnsi="Times New Roman"/>
          <w:color w:val="000000"/>
          <w:sz w:val="28"/>
          <w:lang w:val="ru-RU"/>
        </w:rPr>
        <w:t xml:space="preserve">к, анализ, систематизацию и интерпретацию информации различных видов и форм представления;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</w:t>
      </w:r>
      <w:r>
        <w:rPr>
          <w:rFonts w:ascii="Times New Roman" w:hAnsi="Times New Roman"/>
          <w:color w:val="000000"/>
          <w:sz w:val="28"/>
          <w:lang w:val="ru-RU"/>
        </w:rPr>
        <w:t xml:space="preserve">ий эргономики, техники безопасности, гигиены, ресурсосбережения, правовых и этических норм, норм информационной безопасности;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навыками распознавания и защиты информации, информационной безопасности личности.</w:t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универсальные учебные д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ействия</w:t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1) общение: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осуществлять коммуникации во всех сферах жизни;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различными способами общения и</w:t>
      </w:r>
      <w:r>
        <w:rPr>
          <w:rFonts w:ascii="Times New Roman" w:hAnsi="Times New Roman"/>
          <w:color w:val="000000"/>
          <w:sz w:val="28"/>
          <w:lang w:val="ru-RU"/>
        </w:rPr>
        <w:t xml:space="preserve"> взаимодействия, </w:t>
      </w:r>
      <w:r>
        <w:rPr>
          <w:rFonts w:ascii="Times New Roman" w:hAnsi="Times New Roman"/>
          <w:color w:val="000000"/>
          <w:sz w:val="28"/>
          <w:lang w:val="ru-RU"/>
        </w:rPr>
        <w:t xml:space="preserve">аргументированно</w:t>
      </w:r>
      <w:r>
        <w:rPr>
          <w:rFonts w:ascii="Times New Roman" w:hAnsi="Times New Roman"/>
          <w:color w:val="000000"/>
          <w:sz w:val="28"/>
          <w:lang w:val="ru-RU"/>
        </w:rPr>
        <w:t xml:space="preserve"> вести диалог, уметь смягчать конфликтные ситуации;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развёрнуто и логично излагать свою точку зрения с использованием языковых средств.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2) совместная деятельность: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</w:t>
      </w:r>
      <w:r>
        <w:rPr>
          <w:rFonts w:ascii="Times New Roman" w:hAnsi="Times New Roman"/>
          <w:color w:val="000000"/>
          <w:sz w:val="28"/>
          <w:lang w:val="ru-RU"/>
        </w:rPr>
        <w:t xml:space="preserve">ной работы;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 и возможностей каждого члена коллектива;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принимать цели совместной деятельности, организовывать и координировать действия по их достижению: составлять план действий, распределять роли с учётом мнений участников, обсуждать результаты совместной работы;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качество своего вклада и каждого уч</w:t>
      </w:r>
      <w:r>
        <w:rPr>
          <w:rFonts w:ascii="Times New Roman" w:hAnsi="Times New Roman"/>
          <w:color w:val="000000"/>
          <w:sz w:val="28"/>
          <w:lang w:val="ru-RU"/>
        </w:rPr>
        <w:t xml:space="preserve">астника команды в общий результат по разработанным критериям;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предлагать новые проекты, оценивать идеи с позиции новизны, оригинальности, практической значимости;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осуществлять позитивное стратегическое поведение в различных ситуациях, проявлять творчество </w:t>
      </w:r>
      <w:r>
        <w:rPr>
          <w:rFonts w:ascii="Times New Roman" w:hAnsi="Times New Roman"/>
          <w:color w:val="000000"/>
          <w:sz w:val="28"/>
          <w:lang w:val="ru-RU"/>
        </w:rPr>
        <w:t xml:space="preserve">и воображение, быть инициативным.</w:t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Регулятивные универсальные учебные действия</w:t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1) самоорганизация: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</w:t>
      </w:r>
      <w:r>
        <w:rPr>
          <w:rFonts w:ascii="Times New Roman" w:hAnsi="Times New Roman"/>
          <w:color w:val="000000"/>
          <w:sz w:val="28"/>
          <w:lang w:val="ru-RU"/>
        </w:rPr>
        <w:t xml:space="preserve">енных ситуациях;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составлять план решения проблемы с учётом имеющихся ресурсов, собственных возможностей и предпочтений;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расширять рамки учебного предмета на основе личных предпочтений;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делать осознанный выбор, </w:t>
      </w:r>
      <w:r>
        <w:rPr>
          <w:rFonts w:ascii="Times New Roman" w:hAnsi="Times New Roman"/>
          <w:color w:val="000000"/>
          <w:sz w:val="28"/>
          <w:lang w:val="ru-RU"/>
        </w:rPr>
        <w:t xml:space="preserve">аргументировать его, брать ответственность за решение;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приобретённый опыт;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2) самоконтроль: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давать о</w:t>
      </w:r>
      <w:r>
        <w:rPr>
          <w:rFonts w:ascii="Times New Roman" w:hAnsi="Times New Roman"/>
          <w:color w:val="000000"/>
          <w:sz w:val="28"/>
          <w:lang w:val="ru-RU"/>
        </w:rPr>
        <w:t xml:space="preserve">ценку новым ситуациям, вносить коррективы в деятельность, оценивать соответствие результатов целям;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>
        <w:rPr>
          <w:rFonts w:ascii="Times New Roman" w:hAnsi="Times New Roman"/>
          <w:color w:val="000000"/>
          <w:sz w:val="28"/>
          <w:lang w:val="ru-RU"/>
        </w:rPr>
        <w:t xml:space="preserve">оснований, использовать приёмы рефле</w:t>
      </w:r>
      <w:r>
        <w:rPr>
          <w:rFonts w:ascii="Times New Roman" w:hAnsi="Times New Roman"/>
          <w:color w:val="000000"/>
          <w:sz w:val="28"/>
          <w:lang w:val="ru-RU"/>
        </w:rPr>
        <w:t xml:space="preserve">ксии для оценки ситуации, выбора верного решения;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оценивать риски и своевременно принимать решения по их снижению;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3) принятия себя и других: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принимать себя, понимая свои недостатки </w:t>
      </w:r>
      <w:r>
        <w:rPr>
          <w:rFonts w:ascii="Times New Roman" w:hAnsi="Times New Roman"/>
          <w:color w:val="000000"/>
          <w:sz w:val="28"/>
          <w:lang w:val="ru-RU"/>
        </w:rPr>
        <w:t xml:space="preserve">и достоинства;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принимать мотивы и аргументы других при анализе результатов деятельности;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и право других на ошибку;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развивать способность понимать мир с позиции другого человека.</w:t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</w:t>
      </w: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углублённого уровня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в 10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владение представлениями о роли информации и связанных с ней процессов в природе, технике и обществе, понятиями «информация</w:t>
      </w:r>
      <w:r>
        <w:rPr>
          <w:rFonts w:ascii="Times New Roman" w:hAnsi="Times New Roman"/>
          <w:color w:val="000000"/>
          <w:sz w:val="28"/>
          <w:lang w:val="ru-RU"/>
        </w:rPr>
        <w:t xml:space="preserve">», «информационный процесс», «система», «компоненты системы», «системный эффект», «информационная система», «система управления»;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владение методами поиска информации в сети Интернет, умение критически оценивать информацию, полученную из сети Интернет;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характеризовать большие данные, приводить примеры источников их получения и направления использования, умение классифицировать основные задачи анализа данных (прогнозирование, классификация, кластеризация, анализ отклонений), понимать последовательн</w:t>
      </w:r>
      <w:r>
        <w:rPr>
          <w:rFonts w:ascii="Times New Roman" w:hAnsi="Times New Roman"/>
          <w:color w:val="000000"/>
          <w:sz w:val="28"/>
          <w:lang w:val="ru-RU"/>
        </w:rPr>
        <w:t xml:space="preserve">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понимание основных принципов устройства и функционирования сов</w:t>
      </w:r>
      <w:r>
        <w:rPr>
          <w:rFonts w:ascii="Times New Roman" w:hAnsi="Times New Roman"/>
          <w:color w:val="000000"/>
          <w:sz w:val="28"/>
          <w:lang w:val="ru-RU"/>
        </w:rPr>
        <w:t xml:space="preserve">ременных стационарных и мобильных компьютеров, тенденций развития компьютерных технологий;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владение навыками работы с операционными системами, основными видами программного обеспечения для решения учебных задач по выбранной специализации;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наличие представл</w:t>
      </w:r>
      <w:r>
        <w:rPr>
          <w:rFonts w:ascii="Times New Roman" w:hAnsi="Times New Roman"/>
          <w:color w:val="000000"/>
          <w:sz w:val="28"/>
          <w:lang w:val="ru-RU"/>
        </w:rPr>
        <w:t xml:space="preserve">ений о компьютерных сетях и их роли в современном мире, о базовых принципах организации и функционирования компьютерных сетей, об общих принципах разработки и функционирования </w:t>
      </w:r>
      <w:r>
        <w:rPr>
          <w:rFonts w:ascii="Times New Roman" w:hAnsi="Times New Roman"/>
          <w:color w:val="000000"/>
          <w:sz w:val="28"/>
          <w:lang w:val="ru-RU"/>
        </w:rPr>
        <w:t xml:space="preserve">интернет-приложений</w:t>
      </w:r>
      <w:r>
        <w:rPr>
          <w:rFonts w:ascii="Times New Roman" w:hAnsi="Times New Roman"/>
          <w:color w:val="000000"/>
          <w:sz w:val="28"/>
          <w:lang w:val="ru-RU"/>
        </w:rPr>
        <w:t xml:space="preserve">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понимание угроз информационной безопасности, использование </w:t>
      </w:r>
      <w:r>
        <w:rPr>
          <w:rFonts w:ascii="Times New Roman" w:hAnsi="Times New Roman"/>
          <w:color w:val="000000"/>
          <w:sz w:val="28"/>
          <w:lang w:val="ru-RU"/>
        </w:rPr>
        <w:t xml:space="preserve">методов и сре</w:t>
      </w:r>
      <w:r>
        <w:rPr>
          <w:rFonts w:ascii="Times New Roman" w:hAnsi="Times New Roman"/>
          <w:color w:val="000000"/>
          <w:sz w:val="28"/>
          <w:lang w:val="ru-RU"/>
        </w:rPr>
        <w:t xml:space="preserve">дств пр</w:t>
      </w:r>
      <w:r>
        <w:rPr>
          <w:rFonts w:ascii="Times New Roman" w:hAnsi="Times New Roman"/>
          <w:color w:val="000000"/>
          <w:sz w:val="28"/>
          <w:lang w:val="ru-RU"/>
        </w:rPr>
        <w:t xml:space="preserve">отиводействия этим угрозам, соблюдение мер безопасности, предотвращающих незаконное распространение персональных данных, соблюдение требований техники безопасности и гигиены при работе с компьютерами и другими компонентами цифрового окр</w:t>
      </w:r>
      <w:r>
        <w:rPr>
          <w:rFonts w:ascii="Times New Roman" w:hAnsi="Times New Roman"/>
          <w:color w:val="000000"/>
          <w:sz w:val="28"/>
          <w:lang w:val="ru-RU"/>
        </w:rPr>
        <w:t xml:space="preserve">ужения, понимание правовых основ использования компьютерных программ, баз данных и работы в сети Интернет;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</w:t>
      </w:r>
      <w:r>
        <w:rPr>
          <w:rFonts w:ascii="Times New Roman" w:hAnsi="Times New Roman"/>
          <w:color w:val="000000"/>
          <w:sz w:val="28"/>
          <w:lang w:val="ru-RU"/>
        </w:rPr>
        <w:t xml:space="preserve">х при заданных параметрах дискретизации, умение определять среднюю скорость передачи данных, оценивать изменение времени передачи при изменении информационного объёма данных и характеристик канала связи;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использовать при решении задач свойства позиц</w:t>
      </w:r>
      <w:r>
        <w:rPr>
          <w:rFonts w:ascii="Times New Roman" w:hAnsi="Times New Roman"/>
          <w:color w:val="000000"/>
          <w:sz w:val="28"/>
          <w:lang w:val="ru-RU"/>
        </w:rPr>
        <w:t xml:space="preserve">ионной записи чисел, алгоритма построения записи числа в позиционной системе счисления с заданным основанием и построения числа по строке, содержащей запись этого числа в позиционной системе счисления с заданным основанием, умение выполнять арифметические </w:t>
      </w:r>
      <w:r>
        <w:rPr>
          <w:rFonts w:ascii="Times New Roman" w:hAnsi="Times New Roman"/>
          <w:color w:val="000000"/>
          <w:sz w:val="28"/>
          <w:lang w:val="ru-RU"/>
        </w:rPr>
        <w:t xml:space="preserve">операции в позиционных системах счисления;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выполнять преобразования логических выражений, используя законы алгебры логики, умение строить логическое выражение в дизъюнктивной и конъюнктивной нормальных формах по заданной таблице истинности, исследов</w:t>
      </w:r>
      <w:r>
        <w:rPr>
          <w:rFonts w:ascii="Times New Roman" w:hAnsi="Times New Roman"/>
          <w:color w:val="000000"/>
          <w:sz w:val="28"/>
          <w:lang w:val="ru-RU"/>
        </w:rPr>
        <w:t xml:space="preserve">ать область истинности высказывания, содержащего переменные, решать несложные логические уравнения и системы уравнений;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понимание базовых алгоритмов обработки числовой и текстовой информации (запись чисел в позиционной системе счисления, нахождение всех пр</w:t>
      </w:r>
      <w:r>
        <w:rPr>
          <w:rFonts w:ascii="Times New Roman" w:hAnsi="Times New Roman"/>
          <w:color w:val="000000"/>
          <w:sz w:val="28"/>
          <w:lang w:val="ru-RU"/>
        </w:rPr>
        <w:t xml:space="preserve">остых чисел в заданном диапазоне, обработка многоразрядных целых чисел, анализ символьных строк и других), алгоритмов поиска и сортировки, умение определять сложность изучаемых в курсе базовых алгоритмов (суммирование элементов массива, сортировка массива,</w:t>
      </w:r>
      <w:r>
        <w:rPr>
          <w:rFonts w:ascii="Times New Roman" w:hAnsi="Times New Roman"/>
          <w:color w:val="000000"/>
          <w:sz w:val="28"/>
          <w:lang w:val="ru-RU"/>
        </w:rPr>
        <w:t xml:space="preserve"> переборные алгоритмы, двоичный поиск) и приводить примеры нескольких алгоритмов разной сложности для решения</w:t>
      </w:r>
      <w:r>
        <w:rPr>
          <w:rFonts w:ascii="Times New Roman" w:hAnsi="Times New Roman"/>
          <w:color w:val="000000"/>
          <w:sz w:val="28"/>
          <w:lang w:val="ru-RU"/>
        </w:rPr>
        <w:t xml:space="preserve"> одной задачи;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владение универсальным языком программирования высокого уровня (</w:t>
      </w:r>
      <w:r>
        <w:rPr>
          <w:rFonts w:ascii="Times New Roman" w:hAnsi="Times New Roman"/>
          <w:color w:val="000000"/>
          <w:sz w:val="28"/>
        </w:rPr>
        <w:t xml:space="preserve">Python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 xml:space="preserve">Java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 xml:space="preserve">C</w:t>
      </w:r>
      <w:r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 xml:space="preserve">C</w:t>
      </w:r>
      <w:r>
        <w:rPr>
          <w:rFonts w:ascii="Times New Roman" w:hAnsi="Times New Roman"/>
          <w:color w:val="000000"/>
          <w:sz w:val="28"/>
          <w:lang w:val="ru-RU"/>
        </w:rPr>
        <w:t xml:space="preserve">#), представлениями о базовых типах данных и стр</w:t>
      </w:r>
      <w:r>
        <w:rPr>
          <w:rFonts w:ascii="Times New Roman" w:hAnsi="Times New Roman"/>
          <w:color w:val="000000"/>
          <w:sz w:val="28"/>
          <w:lang w:val="ru-RU"/>
        </w:rPr>
        <w:t xml:space="preserve">уктурах данных, умение использовать основные управляющие конструкции, умение осуществлять анализ предложенной программы: определять результаты работы программы при заданных исходных данных, определять, при каких исходных данных возможно получение указанных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результатов, выявлять данные, которые могут привести к ошибке в работе программы, формулировать предложения по улучшению программного</w:t>
      </w:r>
      <w:r>
        <w:rPr>
          <w:rFonts w:ascii="Times New Roman" w:hAnsi="Times New Roman"/>
          <w:color w:val="000000"/>
          <w:sz w:val="28"/>
          <w:lang w:val="ru-RU"/>
        </w:rPr>
        <w:t xml:space="preserve"> кода;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создавать структурированные текстовые документы и демонстрационные материалы с использованием возможностей с</w:t>
      </w:r>
      <w:r>
        <w:rPr>
          <w:rFonts w:ascii="Times New Roman" w:hAnsi="Times New Roman"/>
          <w:color w:val="000000"/>
          <w:sz w:val="28"/>
          <w:lang w:val="ru-RU"/>
        </w:rPr>
        <w:t xml:space="preserve">овременных программных средств и облачных сервисов;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уравнений, выбор опти</w:t>
      </w:r>
      <w:r>
        <w:rPr>
          <w:rFonts w:ascii="Times New Roman" w:hAnsi="Times New Roman"/>
          <w:color w:val="000000"/>
          <w:sz w:val="28"/>
          <w:lang w:val="ru-RU"/>
        </w:rPr>
        <w:t xml:space="preserve">мального решения, подбор линии тренда, решение задач прогнозирования).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углублённого уровня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в 11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 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</w:t>
      </w:r>
      <w:r>
        <w:rPr>
          <w:rFonts w:ascii="Times New Roman" w:hAnsi="Times New Roman"/>
          <w:color w:val="000000"/>
          <w:sz w:val="28"/>
          <w:lang w:val="ru-RU"/>
        </w:rPr>
        <w:t xml:space="preserve">значное декодирование сообщений (префиксные коды), использовать простейшие коды, которые позволяют обнаруживать и исправлять ошибки при передаче данных, строить код, обеспечивающий наименьшую возможную среднюю длину сообщения при известной частоте символов</w:t>
      </w:r>
      <w:r>
        <w:rPr>
          <w:rFonts w:ascii="Times New Roman" w:hAnsi="Times New Roman"/>
          <w:color w:val="000000"/>
          <w:sz w:val="28"/>
          <w:lang w:val="ru-RU"/>
        </w:rPr>
        <w:t xml:space="preserve">, пояснять принципы работы простых алгоритмов сжатия данных;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решать алгоритмические задачи, связанные с анализом графов (задачи построения оптимального пути между вершинами графа, определения количества различных путей между вершинами ориентированно</w:t>
      </w:r>
      <w:r>
        <w:rPr>
          <w:rFonts w:ascii="Times New Roman" w:hAnsi="Times New Roman"/>
          <w:color w:val="000000"/>
          <w:sz w:val="28"/>
          <w:lang w:val="ru-RU"/>
        </w:rPr>
        <w:t xml:space="preserve">го ациклического графа), умение использовать деревья при анализе и построении кодов и для представления арифметических выражений, при решении задач поиска и сортировки, умение строить дерево игры по заданному алгоритму, разрабатывать и обосновывать выигрыш</w:t>
      </w:r>
      <w:r>
        <w:rPr>
          <w:rFonts w:ascii="Times New Roman" w:hAnsi="Times New Roman"/>
          <w:color w:val="000000"/>
          <w:sz w:val="28"/>
          <w:lang w:val="ru-RU"/>
        </w:rPr>
        <w:t xml:space="preserve">ную стратегию игры;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разрабатывать и реализовывать в виде программ базовые алгоритмы, умение использовать в программах данные различных типов с учётом ограничений на диапазон их возможных значений, применять при решении задач структуры данных (списки</w:t>
      </w:r>
      <w:r>
        <w:rPr>
          <w:rFonts w:ascii="Times New Roman" w:hAnsi="Times New Roman"/>
          <w:color w:val="000000"/>
          <w:sz w:val="28"/>
          <w:lang w:val="ru-RU"/>
        </w:rPr>
        <w:t xml:space="preserve">, словари, стеки, очереди, деревья), использовать базовые операции со структурами данных, применять стандартные и собственные подпрограммы для обработки числовых данных и символьных строк, использовать при разработке программ библиотеки подпрограмм, знать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функциональные возможности инструментальных сре</w:t>
      </w:r>
      <w:r>
        <w:rPr>
          <w:rFonts w:ascii="Times New Roman" w:hAnsi="Times New Roman"/>
          <w:color w:val="000000"/>
          <w:sz w:val="28"/>
          <w:lang w:val="ru-RU"/>
        </w:rPr>
        <w:t xml:space="preserve">дств ср</w:t>
      </w:r>
      <w:r>
        <w:rPr>
          <w:rFonts w:ascii="Times New Roman" w:hAnsi="Times New Roman"/>
          <w:color w:val="000000"/>
          <w:sz w:val="28"/>
          <w:lang w:val="ru-RU"/>
        </w:rPr>
        <w:t xml:space="preserve">еды разработки, умение использовать средства отладки программ в среде программирования, умение документировать программы;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создавать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веб-страницы</w:t>
      </w:r>
      <w:r>
        <w:rPr>
          <w:rFonts w:ascii="Times New Roman" w:hAnsi="Times New Roman"/>
          <w:color w:val="000000"/>
          <w:sz w:val="28"/>
          <w:lang w:val="ru-RU"/>
        </w:rPr>
        <w:t xml:space="preserve">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базах данных, их </w:t>
      </w:r>
      <w:r>
        <w:rPr>
          <w:rFonts w:ascii="Times New Roman" w:hAnsi="Times New Roman"/>
          <w:color w:val="000000"/>
          <w:sz w:val="28"/>
          <w:lang w:val="ru-RU"/>
        </w:rPr>
        <w:t xml:space="preserve">структуре, средствах создания и работы с ними, умение использовать табличные (реляционные) базы данных (составлять запросы в базах данных, выполнять сортировку и поиск записей в базе данных, наполнять разработанную базу данных) и справочные системы;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</w:t>
      </w:r>
      <w:r>
        <w:rPr>
          <w:rFonts w:ascii="Times New Roman" w:hAnsi="Times New Roman"/>
          <w:color w:val="000000"/>
          <w:sz w:val="28"/>
          <w:lang w:val="ru-RU"/>
        </w:rPr>
        <w:t xml:space="preserve"> использовать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</w:t>
      </w:r>
      <w:r>
        <w:rPr>
          <w:rFonts w:ascii="Times New Roman" w:hAnsi="Times New Roman"/>
          <w:color w:val="000000"/>
          <w:sz w:val="28"/>
          <w:lang w:val="ru-RU"/>
        </w:rPr>
        <w:t xml:space="preserve">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</w:t>
      </w:r>
      <w:r>
        <w:rPr>
          <w:rFonts w:ascii="Times New Roman" w:hAnsi="Times New Roman"/>
          <w:color w:val="000000"/>
          <w:sz w:val="28"/>
          <w:lang w:val="ru-RU"/>
        </w:rPr>
        <w:t xml:space="preserve">ь результаты моделирования в наглядном виде;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умение организовывать личное информационное пространство с использованием различных средств цифровых технологий, понимание возможностей цифровых сервисов государственных услуг, цифровых образовательных сервисов;</w:t>
      </w: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понимание основных принципов работы, возможностей и ограничения применения технологий искусс</w:t>
      </w:r>
      <w:r>
        <w:rPr>
          <w:rFonts w:ascii="Times New Roman" w:hAnsi="Times New Roman"/>
          <w:color w:val="000000"/>
          <w:sz w:val="28"/>
          <w:lang w:val="ru-RU"/>
        </w:rPr>
        <w:t xml:space="preserve">твенного интеллекта в различных областях, наличие представлений о круге решаемых задач машинного обучения (распознавания, классификации и прогнозирования) наличие представлений об использовании информационных технологий в различных профессиональных сферах.</w:t>
      </w:r>
      <w:bookmarkEnd w:id="5"/>
      <w:r>
        <w:rPr>
          <w:lang w:val="ru-RU"/>
        </w:rPr>
      </w:r>
      <w:r>
        <w:rPr>
          <w:lang w:val="ru-RU"/>
        </w:rPr>
      </w:r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09" w:footer="709" w:gutter="0"/>
          <w:cols w:num="1" w:sep="0" w:space="1701" w:equalWidth="1"/>
          <w:docGrid w:linePitch="360"/>
        </w:sect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/>
      </w:pPr>
      <w:r/>
      <w:bookmarkStart w:id="6" w:name="block-64836478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  <w:r/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  <w:r/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670"/>
      </w:tblGrid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6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04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разделов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программы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часов</w:t>
            </w:r>
            <w:r/>
          </w:p>
        </w:tc>
        <w:tc>
          <w:tcPr>
            <w:tcMar>
              <w:left w:w="100" w:type="dxa"/>
              <w:top w:w="50" w:type="dxa"/>
            </w:tcMar>
            <w:tcW w:w="2670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образовательные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ресурсы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Mar>
              <w:left w:w="100" w:type="dxa"/>
              <w:top w:w="50" w:type="dxa"/>
            </w:tcMar>
            <w:tcW w:w="9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0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9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Цифровая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грамотность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1.1</w:t>
            </w:r>
            <w:r/>
          </w:p>
        </w:tc>
        <w:tc>
          <w:tcPr>
            <w:tcMar>
              <w:left w:w="100" w:type="dxa"/>
              <w:top w:w="50" w:type="dxa"/>
            </w:tcMar>
            <w:tcW w:w="29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- универсальное устройство обработки данных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9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  <w:r/>
          </w:p>
        </w:tc>
        <w:tc>
          <w:tcPr>
            <w:tcMar>
              <w:left w:w="100" w:type="dxa"/>
              <w:top w:w="50" w:type="dxa"/>
            </w:tcMar>
            <w:tcW w:w="17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67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1.2</w:t>
            </w:r>
            <w:r/>
          </w:p>
        </w:tc>
        <w:tc>
          <w:tcPr>
            <w:tcMar>
              <w:left w:w="100" w:type="dxa"/>
              <w:top w:w="50" w:type="dxa"/>
            </w:tcMar>
            <w:tcW w:w="29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обеспечение</w:t>
            </w:r>
            <w:r/>
          </w:p>
        </w:tc>
        <w:tc>
          <w:tcPr>
            <w:tcMar>
              <w:left w:w="100" w:type="dxa"/>
              <w:top w:w="50" w:type="dxa"/>
            </w:tcMar>
            <w:tcW w:w="9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  <w:r/>
          </w:p>
        </w:tc>
        <w:tc>
          <w:tcPr>
            <w:tcMar>
              <w:left w:w="100" w:type="dxa"/>
              <w:top w:w="50" w:type="dxa"/>
            </w:tcMar>
            <w:tcW w:w="17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67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1.3</w:t>
            </w:r>
            <w:r/>
          </w:p>
        </w:tc>
        <w:tc>
          <w:tcPr>
            <w:tcMar>
              <w:left w:w="100" w:type="dxa"/>
              <w:top w:w="50" w:type="dxa"/>
            </w:tcMar>
            <w:tcW w:w="29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Компьютерные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сети</w:t>
            </w:r>
            <w:r/>
          </w:p>
        </w:tc>
        <w:tc>
          <w:tcPr>
            <w:tcMar>
              <w:left w:w="100" w:type="dxa"/>
              <w:top w:w="50" w:type="dxa"/>
            </w:tcMar>
            <w:tcW w:w="9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  <w:r/>
          </w:p>
        </w:tc>
        <w:tc>
          <w:tcPr>
            <w:tcMar>
              <w:left w:w="100" w:type="dxa"/>
              <w:top w:w="50" w:type="dxa"/>
            </w:tcMar>
            <w:tcW w:w="17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67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1.4</w:t>
            </w:r>
            <w:r/>
          </w:p>
        </w:tc>
        <w:tc>
          <w:tcPr>
            <w:tcMar>
              <w:left w:w="100" w:type="dxa"/>
              <w:top w:w="50" w:type="dxa"/>
            </w:tcMar>
            <w:tcW w:w="29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Информационная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безопасность</w:t>
            </w:r>
            <w:r/>
          </w:p>
        </w:tc>
        <w:tc>
          <w:tcPr>
            <w:tcMar>
              <w:left w:w="100" w:type="dxa"/>
              <w:top w:w="50" w:type="dxa"/>
            </w:tcMar>
            <w:tcW w:w="9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  <w:r/>
          </w:p>
        </w:tc>
        <w:tc>
          <w:tcPr>
            <w:tcMar>
              <w:left w:w="100" w:type="dxa"/>
              <w:top w:w="50" w:type="dxa"/>
            </w:tcMar>
            <w:tcW w:w="17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267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54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Теоретические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основы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информатики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2.1</w:t>
            </w:r>
            <w:r/>
          </w:p>
        </w:tc>
        <w:tc>
          <w:tcPr>
            <w:tcMar>
              <w:left w:w="100" w:type="dxa"/>
              <w:top w:w="50" w:type="dxa"/>
            </w:tcMar>
            <w:tcW w:w="29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Представление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информации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компьютере</w:t>
            </w:r>
            <w:r/>
          </w:p>
        </w:tc>
        <w:tc>
          <w:tcPr>
            <w:tcMar>
              <w:left w:w="100" w:type="dxa"/>
              <w:top w:w="50" w:type="dxa"/>
            </w:tcMar>
            <w:tcW w:w="9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  <w:r/>
          </w:p>
        </w:tc>
        <w:tc>
          <w:tcPr>
            <w:tcMar>
              <w:left w:w="100" w:type="dxa"/>
              <w:top w:w="50" w:type="dxa"/>
            </w:tcMar>
            <w:tcW w:w="17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267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2.2</w:t>
            </w:r>
            <w:r/>
          </w:p>
        </w:tc>
        <w:tc>
          <w:tcPr>
            <w:tcMar>
              <w:left w:w="100" w:type="dxa"/>
              <w:top w:w="50" w:type="dxa"/>
            </w:tcMar>
            <w:tcW w:w="29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алгебры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логики</w:t>
            </w:r>
            <w:r/>
          </w:p>
        </w:tc>
        <w:tc>
          <w:tcPr>
            <w:tcMar>
              <w:left w:w="100" w:type="dxa"/>
              <w:top w:w="50" w:type="dxa"/>
            </w:tcMar>
            <w:tcW w:w="9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  <w:r/>
          </w:p>
        </w:tc>
        <w:tc>
          <w:tcPr>
            <w:tcMar>
              <w:left w:w="100" w:type="dxa"/>
              <w:top w:w="50" w:type="dxa"/>
            </w:tcMar>
            <w:tcW w:w="17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67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2.3</w:t>
            </w:r>
            <w:r/>
          </w:p>
        </w:tc>
        <w:tc>
          <w:tcPr>
            <w:tcMar>
              <w:left w:w="100" w:type="dxa"/>
              <w:top w:w="50" w:type="dxa"/>
            </w:tcMar>
            <w:tcW w:w="29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Компьютерная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арифметика</w:t>
            </w:r>
            <w:r/>
          </w:p>
        </w:tc>
        <w:tc>
          <w:tcPr>
            <w:tcMar>
              <w:left w:w="100" w:type="dxa"/>
              <w:top w:w="50" w:type="dxa"/>
            </w:tcMar>
            <w:tcW w:w="9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  <w:r/>
          </w:p>
        </w:tc>
        <w:tc>
          <w:tcPr>
            <w:tcMar>
              <w:left w:w="100" w:type="dxa"/>
              <w:top w:w="50" w:type="dxa"/>
            </w:tcMar>
            <w:tcW w:w="17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67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54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Алгоритмы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программирование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3.1</w:t>
            </w:r>
            <w:r/>
          </w:p>
        </w:tc>
        <w:tc>
          <w:tcPr>
            <w:tcMar>
              <w:left w:w="100" w:type="dxa"/>
              <w:top w:w="50" w:type="dxa"/>
            </w:tcMar>
            <w:tcW w:w="29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Введение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программирование</w:t>
            </w:r>
            <w:r/>
          </w:p>
        </w:tc>
        <w:tc>
          <w:tcPr>
            <w:tcMar>
              <w:left w:w="100" w:type="dxa"/>
              <w:top w:w="50" w:type="dxa"/>
            </w:tcMar>
            <w:tcW w:w="9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  <w:r/>
          </w:p>
        </w:tc>
        <w:tc>
          <w:tcPr>
            <w:tcMar>
              <w:left w:w="100" w:type="dxa"/>
              <w:top w:w="50" w:type="dxa"/>
            </w:tcMar>
            <w:tcW w:w="17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267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3.2</w:t>
            </w:r>
            <w:r/>
          </w:p>
        </w:tc>
        <w:tc>
          <w:tcPr>
            <w:tcMar>
              <w:left w:w="100" w:type="dxa"/>
              <w:top w:w="50" w:type="dxa"/>
            </w:tcMar>
            <w:tcW w:w="29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Вспомогательные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алгоритмы</w:t>
            </w:r>
            <w:r/>
          </w:p>
        </w:tc>
        <w:tc>
          <w:tcPr>
            <w:tcMar>
              <w:left w:w="100" w:type="dxa"/>
              <w:top w:w="50" w:type="dxa"/>
            </w:tcMar>
            <w:tcW w:w="9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r/>
          </w:p>
        </w:tc>
        <w:tc>
          <w:tcPr>
            <w:tcMar>
              <w:left w:w="100" w:type="dxa"/>
              <w:top w:w="50" w:type="dxa"/>
            </w:tcMar>
            <w:tcW w:w="17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267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3.3</w:t>
            </w:r>
            <w:r/>
          </w:p>
        </w:tc>
        <w:tc>
          <w:tcPr>
            <w:tcMar>
              <w:left w:w="100" w:type="dxa"/>
              <w:top w:w="50" w:type="dxa"/>
            </w:tcMar>
            <w:tcW w:w="29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Численные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методы</w:t>
            </w:r>
            <w:r/>
          </w:p>
        </w:tc>
        <w:tc>
          <w:tcPr>
            <w:tcMar>
              <w:left w:w="100" w:type="dxa"/>
              <w:top w:w="50" w:type="dxa"/>
            </w:tcMar>
            <w:tcW w:w="9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  <w:r/>
          </w:p>
        </w:tc>
        <w:tc>
          <w:tcPr>
            <w:tcMar>
              <w:left w:w="100" w:type="dxa"/>
              <w:top w:w="50" w:type="dxa"/>
            </w:tcMar>
            <w:tcW w:w="17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tcMar>
              <w:left w:w="100" w:type="dxa"/>
              <w:top w:w="50" w:type="dxa"/>
            </w:tcMar>
            <w:tcW w:w="267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3.4</w:t>
            </w:r>
            <w:r/>
          </w:p>
        </w:tc>
        <w:tc>
          <w:tcPr>
            <w:tcMar>
              <w:left w:w="100" w:type="dxa"/>
              <w:top w:w="50" w:type="dxa"/>
            </w:tcMar>
            <w:tcW w:w="29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обработки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символьных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данных</w:t>
            </w:r>
            <w:r/>
          </w:p>
        </w:tc>
        <w:tc>
          <w:tcPr>
            <w:tcMar>
              <w:left w:w="100" w:type="dxa"/>
              <w:top w:w="50" w:type="dxa"/>
            </w:tcMar>
            <w:tcW w:w="9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  <w:r/>
          </w:p>
        </w:tc>
        <w:tc>
          <w:tcPr>
            <w:tcMar>
              <w:left w:w="100" w:type="dxa"/>
              <w:top w:w="50" w:type="dxa"/>
            </w:tcMar>
            <w:tcW w:w="17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67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3.5</w:t>
            </w:r>
            <w:r/>
          </w:p>
        </w:tc>
        <w:tc>
          <w:tcPr>
            <w:tcMar>
              <w:left w:w="100" w:type="dxa"/>
              <w:top w:w="50" w:type="dxa"/>
            </w:tcMar>
            <w:tcW w:w="29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обработки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массивов</w:t>
            </w:r>
            <w:r/>
          </w:p>
        </w:tc>
        <w:tc>
          <w:tcPr>
            <w:tcMar>
              <w:left w:w="100" w:type="dxa"/>
              <w:top w:w="50" w:type="dxa"/>
            </w:tcMar>
            <w:tcW w:w="9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  <w:r/>
          </w:p>
        </w:tc>
        <w:tc>
          <w:tcPr>
            <w:tcMar>
              <w:left w:w="100" w:type="dxa"/>
              <w:top w:w="50" w:type="dxa"/>
            </w:tcMar>
            <w:tcW w:w="17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  <w:r/>
          </w:p>
        </w:tc>
        <w:tc>
          <w:tcPr>
            <w:tcMar>
              <w:left w:w="100" w:type="dxa"/>
              <w:top w:w="50" w:type="dxa"/>
            </w:tcMar>
            <w:tcW w:w="267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54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44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Информационные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технологии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4.1</w:t>
            </w:r>
            <w:r/>
          </w:p>
        </w:tc>
        <w:tc>
          <w:tcPr>
            <w:tcMar>
              <w:left w:w="100" w:type="dxa"/>
              <w:top w:w="50" w:type="dxa"/>
            </w:tcMar>
            <w:tcW w:w="29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Обработка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текстовых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документов</w:t>
            </w:r>
            <w:r/>
          </w:p>
        </w:tc>
        <w:tc>
          <w:tcPr>
            <w:tcMar>
              <w:left w:w="100" w:type="dxa"/>
              <w:top w:w="50" w:type="dxa"/>
            </w:tcMar>
            <w:tcW w:w="9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  <w:r/>
          </w:p>
        </w:tc>
        <w:tc>
          <w:tcPr>
            <w:tcMar>
              <w:left w:w="100" w:type="dxa"/>
              <w:top w:w="50" w:type="dxa"/>
            </w:tcMar>
            <w:tcW w:w="17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  <w:r/>
          </w:p>
        </w:tc>
        <w:tc>
          <w:tcPr>
            <w:tcMar>
              <w:left w:w="100" w:type="dxa"/>
              <w:top w:w="50" w:type="dxa"/>
            </w:tcMar>
            <w:tcW w:w="267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4.2</w:t>
            </w:r>
            <w:r/>
          </w:p>
        </w:tc>
        <w:tc>
          <w:tcPr>
            <w:tcMar>
              <w:left w:w="100" w:type="dxa"/>
              <w:top w:w="50" w:type="dxa"/>
            </w:tcMar>
            <w:tcW w:w="29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Анализ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данных</w:t>
            </w:r>
            <w:r/>
          </w:p>
        </w:tc>
        <w:tc>
          <w:tcPr>
            <w:tcMar>
              <w:left w:w="100" w:type="dxa"/>
              <w:top w:w="50" w:type="dxa"/>
            </w:tcMar>
            <w:tcW w:w="9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r/>
          </w:p>
        </w:tc>
        <w:tc>
          <w:tcPr>
            <w:tcMar>
              <w:left w:w="100" w:type="dxa"/>
              <w:top w:w="50" w:type="dxa"/>
            </w:tcMar>
            <w:tcW w:w="17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tcMar>
              <w:left w:w="100" w:type="dxa"/>
              <w:top w:w="50" w:type="dxa"/>
            </w:tcMar>
            <w:tcW w:w="267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54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  <w:r/>
          </w:p>
        </w:tc>
        <w:tc>
          <w:tcPr>
            <w:tcMar>
              <w:left w:w="100" w:type="dxa"/>
              <w:top w:w="50" w:type="dxa"/>
            </w:tcMar>
            <w:tcW w:w="17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670" w:type="dxa"/>
            <w:vAlign w:val="center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154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  <w:r/>
          </w:p>
        </w:tc>
        <w:tc>
          <w:tcPr>
            <w:tcMar>
              <w:left w:w="100" w:type="dxa"/>
              <w:top w:w="50" w:type="dxa"/>
            </w:tcMar>
            <w:tcW w:w="17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67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ПРОГРАММЕ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54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  <w:r/>
          </w:p>
        </w:tc>
        <w:tc>
          <w:tcPr>
            <w:tcMar>
              <w:left w:w="100" w:type="dxa"/>
              <w:top w:w="50" w:type="dxa"/>
            </w:tcMar>
            <w:tcW w:w="17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79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21.5 </w:t>
            </w:r>
            <w:r/>
          </w:p>
        </w:tc>
        <w:tc>
          <w:tcPr>
            <w:tcMar>
              <w:left w:w="100" w:type="dxa"/>
              <w:top w:w="50" w:type="dxa"/>
            </w:tcMar>
            <w:tcW w:w="2670" w:type="dxa"/>
            <w:vAlign w:val="center"/>
            <w:textDirection w:val="lrTb"/>
            <w:noWrap w:val="false"/>
          </w:tcPr>
          <w:p>
            <w:r/>
            <w:r/>
          </w:p>
        </w:tc>
      </w:tr>
    </w:tbl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09" w:footer="709" w:gutter="0"/>
          <w:cols w:num="1" w:sep="0" w:space="1701" w:equalWidth="1"/>
          <w:docGrid w:linePitch="360"/>
        </w:sectPr>
      </w:pPr>
      <w:r/>
      <w:r/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  <w:r/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1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92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разделов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программы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часов</w:t>
            </w:r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образовательные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ресурсы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Mar>
              <w:left w:w="100" w:type="dxa"/>
              <w:top w:w="50" w:type="dxa"/>
            </w:tcMar>
            <w:tcW w:w="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Теоретические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основы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информатики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1.1</w:t>
            </w:r>
            <w:r/>
          </w:p>
        </w:tc>
        <w:tc>
          <w:tcPr>
            <w:tcMar>
              <w:left w:w="100" w:type="dxa"/>
              <w:top w:w="50" w:type="dxa"/>
            </w:tcMar>
            <w:tcW w:w="299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Информация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информационные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процессы</w:t>
            </w:r>
            <w:r/>
          </w:p>
        </w:tc>
        <w:tc>
          <w:tcPr>
            <w:tcMar>
              <w:left w:w="100" w:type="dxa"/>
              <w:top w:w="50" w:type="dxa"/>
            </w:tcMar>
            <w:tcW w:w="9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1.2</w:t>
            </w:r>
            <w:r/>
          </w:p>
        </w:tc>
        <w:tc>
          <w:tcPr>
            <w:tcMar>
              <w:left w:w="100" w:type="dxa"/>
              <w:top w:w="50" w:type="dxa"/>
            </w:tcMar>
            <w:tcW w:w="299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Моделирование</w:t>
            </w:r>
            <w:r/>
          </w:p>
        </w:tc>
        <w:tc>
          <w:tcPr>
            <w:tcMar>
              <w:left w:w="100" w:type="dxa"/>
              <w:top w:w="50" w:type="dxa"/>
            </w:tcMar>
            <w:tcW w:w="9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53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Алгоритмы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программирование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2.1</w:t>
            </w:r>
            <w:r/>
          </w:p>
        </w:tc>
        <w:tc>
          <w:tcPr>
            <w:tcMar>
              <w:left w:w="100" w:type="dxa"/>
              <w:top w:w="50" w:type="dxa"/>
            </w:tcMar>
            <w:tcW w:w="299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Элементы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теории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алгоритмов</w:t>
            </w:r>
            <w:r/>
          </w:p>
        </w:tc>
        <w:tc>
          <w:tcPr>
            <w:tcMar>
              <w:left w:w="100" w:type="dxa"/>
              <w:top w:w="50" w:type="dxa"/>
            </w:tcMar>
            <w:tcW w:w="9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2.2</w:t>
            </w:r>
            <w:r/>
          </w:p>
        </w:tc>
        <w:tc>
          <w:tcPr>
            <w:tcMar>
              <w:left w:w="100" w:type="dxa"/>
              <w:top w:w="50" w:type="dxa"/>
            </w:tcMar>
            <w:tcW w:w="299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структуры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данных</w:t>
            </w:r>
            <w:r/>
          </w:p>
        </w:tc>
        <w:tc>
          <w:tcPr>
            <w:tcMar>
              <w:left w:w="100" w:type="dxa"/>
              <w:top w:w="50" w:type="dxa"/>
            </w:tcMar>
            <w:tcW w:w="9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2.3</w:t>
            </w:r>
            <w:r/>
          </w:p>
        </w:tc>
        <w:tc>
          <w:tcPr>
            <w:tcMar>
              <w:left w:w="100" w:type="dxa"/>
              <w:top w:w="50" w:type="dxa"/>
            </w:tcMar>
            <w:tcW w:w="299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объектно-ориентированного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программирования</w:t>
            </w:r>
            <w:r/>
          </w:p>
        </w:tc>
        <w:tc>
          <w:tcPr>
            <w:tcMar>
              <w:left w:w="100" w:type="dxa"/>
              <w:top w:w="50" w:type="dxa"/>
            </w:tcMar>
            <w:tcW w:w="9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4.5 </w:t>
            </w:r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53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Информационные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технологии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3.1</w:t>
            </w:r>
            <w:r/>
          </w:p>
        </w:tc>
        <w:tc>
          <w:tcPr>
            <w:tcMar>
              <w:left w:w="100" w:type="dxa"/>
              <w:top w:w="50" w:type="dxa"/>
            </w:tcMar>
            <w:tcW w:w="299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Компьютерно-математическое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моделирование</w:t>
            </w:r>
            <w:r/>
          </w:p>
        </w:tc>
        <w:tc>
          <w:tcPr>
            <w:tcMar>
              <w:left w:w="100" w:type="dxa"/>
              <w:top w:w="50" w:type="dxa"/>
            </w:tcMar>
            <w:tcW w:w="9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3.2</w:t>
            </w:r>
            <w:r/>
          </w:p>
        </w:tc>
        <w:tc>
          <w:tcPr>
            <w:tcMar>
              <w:left w:w="100" w:type="dxa"/>
              <w:top w:w="50" w:type="dxa"/>
            </w:tcMar>
            <w:tcW w:w="299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Базы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данных</w:t>
            </w:r>
            <w:r/>
          </w:p>
        </w:tc>
        <w:tc>
          <w:tcPr>
            <w:tcMar>
              <w:left w:w="100" w:type="dxa"/>
              <w:top w:w="50" w:type="dxa"/>
            </w:tcMar>
            <w:tcW w:w="9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3.3</w:t>
            </w:r>
            <w:r/>
          </w:p>
        </w:tc>
        <w:tc>
          <w:tcPr>
            <w:tcMar>
              <w:left w:w="100" w:type="dxa"/>
              <w:top w:w="50" w:type="dxa"/>
            </w:tcMar>
            <w:tcW w:w="299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Веб-сайты</w:t>
            </w:r>
            <w:r/>
          </w:p>
        </w:tc>
        <w:tc>
          <w:tcPr>
            <w:tcMar>
              <w:left w:w="100" w:type="dxa"/>
              <w:top w:w="50" w:type="dxa"/>
            </w:tcMar>
            <w:tcW w:w="9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3.4</w:t>
            </w:r>
            <w:r/>
          </w:p>
        </w:tc>
        <w:tc>
          <w:tcPr>
            <w:tcMar>
              <w:left w:w="100" w:type="dxa"/>
              <w:top w:w="50" w:type="dxa"/>
            </w:tcMar>
            <w:tcW w:w="299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Компьютерная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графика</w:t>
            </w:r>
            <w:r/>
          </w:p>
        </w:tc>
        <w:tc>
          <w:tcPr>
            <w:tcMar>
              <w:left w:w="100" w:type="dxa"/>
              <w:top w:w="50" w:type="dxa"/>
            </w:tcMar>
            <w:tcW w:w="9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5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3.5</w:t>
            </w:r>
            <w:r/>
          </w:p>
        </w:tc>
        <w:tc>
          <w:tcPr>
            <w:tcMar>
              <w:left w:w="100" w:type="dxa"/>
              <w:top w:w="50" w:type="dxa"/>
            </w:tcMar>
            <w:tcW w:w="299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3D-моделирование</w:t>
            </w:r>
            <w:r/>
          </w:p>
        </w:tc>
        <w:tc>
          <w:tcPr>
            <w:tcMar>
              <w:left w:w="100" w:type="dxa"/>
              <w:top w:w="50" w:type="dxa"/>
            </w:tcMar>
            <w:tcW w:w="9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53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153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ПРОГРАММЕ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53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36.5 </w:t>
            </w:r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textDirection w:val="lrTb"/>
            <w:noWrap w:val="false"/>
          </w:tcPr>
          <w:p>
            <w:r/>
            <w:r/>
          </w:p>
        </w:tc>
      </w:tr>
    </w:tbl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09" w:footer="709" w:gutter="0"/>
          <w:cols w:num="1" w:sep="0" w:space="1701" w:equalWidth="1"/>
          <w:docGrid w:linePitch="360"/>
        </w:sectPr>
      </w:pPr>
      <w:r/>
      <w:bookmarkEnd w:id="6"/>
      <w:r/>
      <w:r/>
    </w:p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09" w:footer="709" w:gutter="0"/>
          <w:cols w:num="1" w:sep="0" w:space="1701" w:equalWidth="1"/>
          <w:docGrid w:linePitch="360"/>
        </w:sectPr>
      </w:pPr>
      <w:r/>
      <w:r/>
    </w:p>
    <w:p>
      <w:pPr>
        <w:ind w:left="120"/>
        <w:spacing w:after="0"/>
      </w:pPr>
      <w:r/>
      <w:bookmarkStart w:id="7" w:name="block-64836479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  <w:r/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  <w:r/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949"/>
        <w:gridCol w:w="4548"/>
        <w:gridCol w:w="1224"/>
        <w:gridCol w:w="1841"/>
        <w:gridCol w:w="1910"/>
        <w:gridCol w:w="1347"/>
        <w:gridCol w:w="2221"/>
      </w:tblGrid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урока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часов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изучения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образовательные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ресурсы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Требования техники безопасности и гигиены при работе с компьютерами и другими компонентами цифрового окружения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Принципы работы компьютеров и компьютерных систем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Обмен данными с помощью шин.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Контроллеры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внешних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устройств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</w:rPr>
              <w:t xml:space="preserve">Автоматическое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выполнение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программы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процессором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Оперативная, постоянная и долговременная память. Контроллеры внешних устройств. Прямой доступ к памяти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</w:rPr>
              <w:t xml:space="preserve">Современные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компьютерные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технологии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Программное обеспечение компьютеров, компьютерных систем и мобильных устройств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Системное программное обеспечение. Операционные системы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Утилиты. Драйверы устройств. Параллельное программирование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Инсталляция и деинсталляция программного обеспечения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Файловые системы. Принципы размещения и именования файлов в долговременной памяти.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Шаблоны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для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описания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групп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файлов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Законодательство Российской Федерации в области программного обеспечения и данных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Принципы построения и аппаратные компоненты компьютерных сетей.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Сетевые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протоколы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</w:rPr>
              <w:t xml:space="preserve">Сеть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Интернет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Разделение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IP</w:t>
            </w: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-сети на подсети с помощью масок подсетей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</w:rPr>
              <w:t xml:space="preserve">Сетевое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администрирование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Виды деятельности в сети Интернет. Сервисы Интернета. Государственные электронные сервисы и услуги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</w:rPr>
              <w:t xml:space="preserve">Информационная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безопасность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Вредоносные программное обеспечение и методы борьбы с ним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Практическая работа по теме "Антивирусные программы"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21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Организация личного архива </w:t>
            </w: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информации. Резервное копирование.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Парольная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защита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архива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</w:rPr>
              <w:t xml:space="preserve">Шифрование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данных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23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шифрования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RSA.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Стеганография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"Шифрование данных"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Информация, данные и знания. Информационные процессы в природе, технике и обществе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Непрерывные и дискретные величины и сигналы. Необходимость дискретизации информации, предназначенной для хранения, передачи и обработки в цифровых системах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Двоичное кодирование. Равномерные и неравномерные коды. Декодирование сообщений, записанных с помощью неравномерных кодов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28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Фано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Построение однозначно декодируемых кодов с помощью дерева.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Граф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Маркова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Единицы измерения количества информации. Алфавитный подход к оценке количества информации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30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Системы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счисления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31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Перевод чисел из одной системы счисления в другую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32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Двоичная, восьмеричная и шестнадцатеричная системы счисления, связь между ними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Двоичная, восьмеричная и шестнадцатеричная системы счисления, связь между ними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Двоичная, восьмеричная и шестнадцатеричная системы счисления, связь между ними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операции в позиционных системах счисления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36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Троичная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уравновешенная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система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счисления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37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Двоично-десятичная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система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счисления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38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Кодирование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текстов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39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Растровое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кодирование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изображений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40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"Дискретизация графической информации"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41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Цветовые модели. Векторное кодирование. Форматы файлов.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Трёхмерная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графика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Фрактальная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графика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42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Кодирование звука.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информационного объёма звуковых данных при заданных частоте дискретизации и разрядности кодирования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43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"Дискретизация звуковой информации"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44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алгебры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логики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45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Логические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операции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Таблицы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истинности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46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выражения. Логические тождества. Доказательство логических тождеств с помощью таблиц истинности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47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«Построение и анализ таблиц истинности в табличном процессоре»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48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операции и операции над множествами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49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операции и операции над множествами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50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Законы алгебры логики. Эквивалентные преобразования логических выражений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51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уравнения и системы уравнений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52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функции. Зависимость количества возможных логических функций от количества аргументов.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Полные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системы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логических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функций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53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Канонические формы логических выражений. Совершенные дизъюнктивные и конъюнктивные нормальные формы, алгоритмы их построения по таблице истинности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54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элементы в составе компьютера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55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Триггер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Сумматор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Многоразрядный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сумматор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56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схем на логических элементах. Запись логического выражения по логической схеме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57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Микросхемы и технология их производства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58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целых чисел в памяти компьютера. Ограниченность диапазона чисел при ограничении количества разрядов.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Переполнение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разрядной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сетки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Беззнаковые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знаковые данные. Знаковый бит. Двоичный дополнительный код отрицательных чисел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60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Побитовые логические операции. Логический, арифметический и циклический сдвиги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61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Шифрование с помощью побитовой операции «исключающее ИЛИ»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и хранение в памяти компьютера вещественных чисел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63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операций с вещественными числами, накопление ошибок при вычислениях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64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«Изучение поразрядного машинного представления целых и вещественных чисел»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65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Анализ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алгоритмов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66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решения задач на компьютере. Инструментальные средства: транслятор, отладчик, профилировщик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67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Среда программирования. Компиляция и интерпретация программ. Виртуальные машины. Интегрированная среда разработки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Методы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отладки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программ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69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переменных в языке программирования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70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Обработка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целых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чисел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71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Обработка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вещественных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чисел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72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Случайные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псевдослучайные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числа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73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Ветвления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Сложные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условия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74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Циклы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условием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75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Циклы по переменной. Взаимозаменяемость различных видов циклов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76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Обработка натуральных чисел с использованием циклов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77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всех простых чисел в заданном диапазоне Практическая работа по теме «Решение задач методом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перебора»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78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Инвариант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цикла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79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Документирование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программ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80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Обработка данных, хранящихся в файлах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81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Разбиение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задачи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подзадачи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82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стандартной библиотеки языка программирования. Подключение библиотек подпрограмм сторонних производителей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83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Подпрограммы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процедуры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функции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84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Подпрограммы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процедуры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функции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85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"Разработка подпрограмм"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86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Рекурсия. Рекурсивные объекты (фракталы). Рекурсивные процедуры и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стека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организации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рекурсивных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вызовов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87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Рекурсивные подпрограммы"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88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Модульный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принцип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программ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89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Численные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методы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90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«Численное решение уравнений»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91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дискретизации в вычислительных задачах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92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«Приближённое вычисление длин кривых и площадей фигур»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93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«Поиск максимума (минимума) функции»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94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Обработка символьных данных. Алгоритмы обработки символьных строк: подсчёт количества появлений символа в строке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95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обработки символьных строк: разбиение строки на слова по пробельным символам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96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обработки символьных строк: поиск подстроки внутри данной строки; замена найденной подстроки на другую строку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97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"Обработка строк с использованием функций стандартной библиотеки языка программирования"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98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Генерация слов в заданном алфавите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99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Массивы и последовательности чисел. Практическая работа по теме "Заполнение массива"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100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Обобщённые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массива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101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Линейный поиск заданного значения в массиве. Практическая работа по теме "Линейный поиск заданного значения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массиве"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"Поиск минимального (максимального) элемента в числовом массиве"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103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Сортировка одномерного массива. Простые методы сортировки. Практическая работа по теме "Простые методы сортировки массива"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104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Сортировка слиянием. Быстрая сортировка массива (алгоритм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QuickSort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работа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теме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Быстрая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сортировка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массива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"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105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Двоичный поиск в отсортированном массиве. Практическая работа по теме "Двоичный поиск"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106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Двумерные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массивы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матрицы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107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обработки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матриц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108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задач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анализа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данных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109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текстового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процессора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110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Компьютерная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вёрстка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текста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111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"Вёрстка документов с математическими формулами"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112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Инструменты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рецензирования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113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"Многостраничные документы"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114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Облачные сервисы. Коллективная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документами. Практическая работа по теме "Коллективная работа с документами"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115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Анализ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данных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Большие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данные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116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Машинное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обучение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117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данных с помощью электронных таблиц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118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"Анализ данных с помощью электронных таблиц"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119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графиков функций. Практическая работа по теме 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Наглядное представление результатов статистической обработки данных в виде диаграмм средствами редактора электронных таблиц"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120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Линии тренда. Практическая работа по теме "Подбор линии тренда, прогнозирование"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121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Подбор параметра. Практическая работа по теме "Численное решение уравнений с помощью подбора параметра"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122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Оптимизация как поиск наилучшего решения в заданных условиях. Практическая работа по теме 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оптимизации с помощью электронных таблиц"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123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124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125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126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127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128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129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130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131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132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133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134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135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5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9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ПРОГРАММЕ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25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  <w:r/>
          </w:p>
        </w:tc>
        <w:tc>
          <w:tcPr>
            <w:tcMar>
              <w:left w:w="100" w:type="dxa"/>
              <w:top w:w="50" w:type="dxa"/>
            </w:tcMar>
            <w:tcW w:w="148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59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21.5 </w:t>
            </w:r>
            <w:r/>
          </w:p>
        </w:tc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</w:tbl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09" w:footer="709" w:gutter="0"/>
          <w:cols w:num="1" w:sep="0" w:space="1701" w:equalWidth="1"/>
          <w:docGrid w:linePitch="360"/>
        </w:sectPr>
      </w:pPr>
      <w:r/>
      <w:r/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  <w:r/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914"/>
        <w:gridCol w:w="4607"/>
        <w:gridCol w:w="1200"/>
        <w:gridCol w:w="1841"/>
        <w:gridCol w:w="1910"/>
        <w:gridCol w:w="1347"/>
        <w:gridCol w:w="2221"/>
      </w:tblGrid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урока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часов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изучения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образовательные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ресурсы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</w:rPr>
              <w:t xml:space="preserve">Количество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информации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</w:rPr>
              <w:t xml:space="preserve">Алгоритмы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сжатия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данных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</w:rPr>
              <w:t xml:space="preserve">Алгоритм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Хаффмана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Практическая работа по теме "Сжатие данных с помощью алгоритма Хаффмана"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</w:rPr>
              <w:t xml:space="preserve">Алгоритм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LZW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Алгоритмы сжатия данных с потерями. Практическая работа по теме "Сжатие данных с потерями (алгоритмы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JPEG</w:t>
            </w: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MP</w:t>
            </w: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3)"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</w:rPr>
              <w:t xml:space="preserve">Скорость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передачи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данных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</w:rPr>
              <w:t xml:space="preserve">Помехоустойчивые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коды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Практическая работа по теме "Помехоустойчивые коды"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Системы. Компоненты системы и их взаимодействие. Системный эффект. Управление как информационный процесс.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Обратная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связь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</w:rPr>
              <w:t xml:space="preserve">Модели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моделирование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</w:rPr>
              <w:t xml:space="preserve">Графы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Решение задач с помощью графов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</w:rPr>
              <w:t xml:space="preserve">Деревья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</w:rPr>
              <w:t xml:space="preserve">Основы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теории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игр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Практическая работа по теме "Поиск выигрышной стратегии в игре с полной информацией"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</w:rPr>
              <w:t xml:space="preserve">Средства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искусственного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интеллекта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Практическая работа по теме "Средства искусственного интеллекта"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Формализация понятия алгоритма. Машина Тьюринга как универсальная модель вычислений.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Тезис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Чёрча—Тьюринга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Практическая работа по теме "Составление простой программы для машины Тьюринга"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</w:rPr>
              <w:t xml:space="preserve">Машина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Поста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</w:rPr>
              <w:t xml:space="preserve">Нормальные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алгорифмы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Маркова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Алгоритмически неразрешимые задачи. Задача останова.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Невозможность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автоматической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отладки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программ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</w:rPr>
              <w:t xml:space="preserve">Сложность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c00000"/>
                <w:sz w:val="24"/>
              </w:rPr>
              <w:t xml:space="preserve">вычислений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Поиск простых чисел в заданном диапазоне с помощью алгоритма «решето Эратосфена»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Практическая работа по теме "Поиск простых чисел в заданном диапазоне"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color w:val="c00000"/>
              </w:rPr>
            </w:pPr>
            <w:r>
              <w:rPr>
                <w:rFonts w:ascii="Times New Roman" w:hAnsi="Times New Roman"/>
                <w:color w:val="c00000"/>
                <w:sz w:val="24"/>
                <w:lang w:val="ru-RU"/>
              </w:rPr>
              <w:t xml:space="preserve">Многоразрядные целые числа, задачи длинной арифметики</w:t>
            </w:r>
            <w:r>
              <w:rPr>
                <w:color w:val="c00000"/>
              </w:rPr>
            </w:r>
            <w:r>
              <w:rPr>
                <w:color w:val="c00000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"Реализация вычислений с многоразрядными числами"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Словари (ассоциативные массивы, отображения). Хэш-таблицы. Построение алфавитно-частотного словаря для заданного текста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Построение алфавитно-частотного словаря для заданного текста"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текста на естественном языке. Выделение последовательностей по шаблону. Регулярные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Частотный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анализ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текста на естественном языке"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Стеки. Анализ правильности скобочного выражения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Вычисление арифметического выражения, записанного в постфиксной форме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Вычисление арифметического выражения, записанного в постфиксной форме"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Очереди. Использование очереди для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временного хранения данных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"Использование очереди"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Деревья. Реализация дерева с помощью ссылочных структур. Двоичные (бинарные) деревья. Построение дерева для заданного арифметического выражения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"Использование деревьев для вычисления арифметических выражений"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Рекурсивные алгоритмы обхода дерева. Использование стека и очереди для обхода дерева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Рекурсивные алгоритмы обхода дерева. Использование стека и очереди для обхода дерева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на графах. Построение минимального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остовного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дерева взвешенного связного неориентированного графа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Обход графа в глубину. Обход графа в ширину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Количество различных путей между вершинами ориентированного ациклического графа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Дейкстры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"Вычисление длины кратчайшего пути между вершинами графа (алгоритм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Дейкстры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Флойда—Уоршалла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Задачи, решаемые с помощью динамического программирования: вычисление рекурсивных функций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"Вычисление рекурсивных функций с помощью динамического программирования"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Задачи, решаемые с помощью динамического программирования: подсчёт количества вариантов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"Подсчёт количества вариантов с помощью динамического программирования"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Задачи, решаемые с помощью динамического программирования: задачи оптимизации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парадигмах программирования. Обзор языков программирования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об объектно-ориентированном программировании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и классы. Свойства и методы объектов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Объектно-ориентированный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анализ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"Использование готовых классов в программе"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Разработка программ на основе объектно-ориентированного подхода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"Разработка простой программы с использованием классов"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Инкапсуляция. Практическая работа по теме "Разработка класса, использующего инкапсуляцию"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Наследование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Полиморфизм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"Разработка иерархии классов"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Среды быстрой разработки программ. Проектирование интерфейса пользователя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Проектирование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интерфейса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пользователя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готовых управляемых элементов для построения интерфейса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"Разработка программы с графическим интерфейсом"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Изучение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второго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языка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программирования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Изучение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второго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языка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программирования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Этапы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компьютерно-математического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моделирования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Дискретизация при математическом моделировании непрерывных процессов.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Моделирование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движения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Моделирование движения"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Моделирование биологических систем. Практическая работа по теме "Моделирование биологических систем"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Математические модели в экономике. Вычислительные эксперименты с моделями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Вероятностные модели. Практическая работа по теме "Имитационное моделирование с помощью метода Монте-Карло"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Компьютерное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моделирование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систем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управления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Обработка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результатов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эксперимента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реляционные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базы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данных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Поиск, сортировка и фильтрация данных. Запросы на выборку данных. Запросы с параметрами.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Вычисляемые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запросах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"Работа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готовой базой данных"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Многотабличные базы данных. Типы связей между таблицами. Внешний ключ. Целостность базы данных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"Разработка многотабличной базы данных"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Запросы к многотабличным базам данных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"Запросы к многотабличной базе данных"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Язык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управления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данными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SQL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"Управление данными с помощью языка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SQL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Нереляционные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базы данных. Экспертные системы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Интернет-приложения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серверной и клиентской частях сайта. Технология «клиент — сервер», её достоинства и недостатки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языка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HTML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"Создание текстовой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веб-страницы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языка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HTML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языка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HTML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"Создание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веб-страницы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включающей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мультимедийные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объекты (рисунки, звуковые данные, видео)"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каскадных таблиц стилей (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CSS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"Оформление страницы с помощью каскадных таблиц стилей"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Сценарии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языке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JavaScript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Сценарии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языке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JavaScript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веб-странице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Обработка данных форм"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Размещение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Услуга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хостинга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Загрузка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файлов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сайт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Кадрирование. Исправление перспективы. Гистограмма. Коррекция уровней, коррекция цвета.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Обесцвечивание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цветных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изображений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Ввод изображений с использованием различных цифровых устройств. Практическая работа по теме "Обработка цифровых фотографий"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Ретушь. Работа с областями. Фильтры. Практическая работа по теме "Ретушь цифровых фотографий"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Многослойные изображения. Текстовые слои. Маска слоя.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Каналы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Сохранение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выделенной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области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"Многослойные изображения"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иллюстраций для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Практическая работа по теме 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Анимированные изображения"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Векторная графика. Векторизация растровых изображений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"Векторная графика"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редактирования трёхмерных моделей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"Создание простых трёхмерных моделей"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Сеточные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модели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Материалы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"Сеточные модели"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Моделирование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источников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освещения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Камеры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Рендеринг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Аддитивные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(3D-принтеры)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виртуальной реальности и дополненной реальности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443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7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0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blPrEx/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ПРОГРАММЕ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22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  <w:r/>
          </w:p>
        </w:tc>
        <w:tc>
          <w:tcPr>
            <w:tcMar>
              <w:left w:w="100" w:type="dxa"/>
              <w:top w:w="50" w:type="dxa"/>
            </w:tcMar>
            <w:tcW w:w="146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56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36.5 </w:t>
            </w:r>
            <w:r/>
          </w:p>
        </w:tc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</w:tbl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09" w:footer="709" w:gutter="0"/>
          <w:cols w:num="1" w:sep="0" w:space="1701" w:equalWidth="1"/>
          <w:docGrid w:linePitch="360"/>
        </w:sectPr>
      </w:pPr>
      <w:r/>
      <w:bookmarkEnd w:id="7"/>
      <w:r/>
      <w:r/>
    </w:p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09" w:footer="709" w:gutter="0"/>
          <w:cols w:num="1" w:sep="0" w:space="1701" w:equalWidth="1"/>
          <w:docGrid w:linePitch="360"/>
        </w:sectPr>
      </w:pPr>
      <w:r/>
      <w:r/>
    </w:p>
    <w:p>
      <w:pPr>
        <w:ind w:left="120"/>
        <w:spacing w:before="199" w:after="199"/>
        <w:rPr>
          <w:lang w:val="ru-RU"/>
        </w:rPr>
      </w:pPr>
      <w:r/>
      <w:bookmarkStart w:id="8" w:name="block-64836480"/>
      <w:r>
        <w:rPr>
          <w:rFonts w:ascii="Times New Roman" w:hAnsi="Times New Roman"/>
          <w:b/>
          <w:color w:val="000000"/>
          <w:sz w:val="28"/>
          <w:lang w:val="ru-RU"/>
        </w:rPr>
        <w:t xml:space="preserve">ПРОВЕРЯЕМЫЕ НА ЕГЭ ПО ИНФОРМАТИКЕ ТРЕБОВАНИЯ К РЕЗУЛЬТАТАМ ОСВОЕНИЯ ОСНОВНОЙ ОБРАЗОВАТЕЛЬНОЙ ПРОГРАММЫ СРЕДНЕГО ОБЩЕГО ОБРАЗОВАНИЯ</w:t>
      </w: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927"/>
        <w:gridCol w:w="7636"/>
      </w:tblGrid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988" w:type="dxa"/>
            <w:vAlign w:val="center"/>
            <w:textDirection w:val="lrTb"/>
            <w:noWrap w:val="false"/>
          </w:tcPr>
          <w:p>
            <w:pPr>
              <w:ind w:left="130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проверяемого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требования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</w:tc>
        <w:tc>
          <w:tcPr>
            <w:tcMar>
              <w:left w:w="100" w:type="dxa"/>
              <w:top w:w="50" w:type="dxa"/>
            </w:tcMar>
            <w:tcW w:w="11573" w:type="dxa"/>
            <w:vAlign w:val="center"/>
            <w:textDirection w:val="lrTb"/>
            <w:noWrap w:val="false"/>
          </w:tcPr>
          <w:p>
            <w:pPr>
              <w:ind w:left="13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требования к предметным результатам освоения основной образовательной программы среднего общего образования 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988" w:type="dxa"/>
            <w:vAlign w:val="center"/>
            <w:textDirection w:val="lrTb"/>
            <w:noWrap w:val="false"/>
          </w:tcPr>
          <w:p>
            <w:pPr>
              <w:ind w:left="223"/>
              <w:jc w:val="center"/>
              <w:spacing w:after="0" w:line="336" w:lineRule="auto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1.</w:t>
            </w:r>
            <w:r/>
          </w:p>
        </w:tc>
        <w:tc>
          <w:tcPr>
            <w:tcMar>
              <w:left w:w="100" w:type="dxa"/>
              <w:top w:w="50" w:type="dxa"/>
            </w:tcMar>
            <w:tcW w:w="11573" w:type="dxa"/>
            <w:vAlign w:val="center"/>
            <w:textDirection w:val="lrTb"/>
            <w:noWrap w:val="false"/>
          </w:tcPr>
          <w:p>
            <w:pPr>
              <w:ind w:left="223"/>
              <w:spacing w:after="0" w:line="312" w:lineRule="auto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Знать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понимать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)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988" w:type="dxa"/>
            <w:vAlign w:val="center"/>
            <w:textDirection w:val="lrTb"/>
            <w:noWrap w:val="false"/>
          </w:tcPr>
          <w:p>
            <w:pPr>
              <w:ind w:left="223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1.1</w:t>
            </w:r>
            <w:r/>
          </w:p>
        </w:tc>
        <w:tc>
          <w:tcPr>
            <w:tcMar>
              <w:left w:w="100" w:type="dxa"/>
              <w:top w:w="50" w:type="dxa"/>
            </w:tcMar>
            <w:tcW w:w="11573" w:type="dxa"/>
            <w:vAlign w:val="center"/>
            <w:textDirection w:val="lrTb"/>
            <w:noWrap w:val="false"/>
          </w:tcPr>
          <w:p>
            <w:pPr>
              <w:ind w:left="223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Понимание основных принципов устройства и функционирования современных стационарных и мобильных компьютеров;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988" w:type="dxa"/>
            <w:vAlign w:val="center"/>
            <w:textDirection w:val="lrTb"/>
            <w:noWrap w:val="false"/>
          </w:tcPr>
          <w:p>
            <w:pPr>
              <w:ind w:left="223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1.2</w:t>
            </w:r>
            <w:r/>
          </w:p>
        </w:tc>
        <w:tc>
          <w:tcPr>
            <w:tcMar>
              <w:left w:w="100" w:type="dxa"/>
              <w:top w:w="50" w:type="dxa"/>
            </w:tcMar>
            <w:tcW w:w="11573" w:type="dxa"/>
            <w:vAlign w:val="center"/>
            <w:textDirection w:val="lrTb"/>
            <w:noWrap w:val="false"/>
          </w:tcPr>
          <w:p>
            <w:pPr>
              <w:ind w:left="223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Наличие представлений о базовых принципах организации и функционирования компьютерных сетей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988" w:type="dxa"/>
            <w:vAlign w:val="center"/>
            <w:textDirection w:val="lrTb"/>
            <w:noWrap w:val="false"/>
          </w:tcPr>
          <w:p>
            <w:pPr>
              <w:ind w:left="223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1.3</w:t>
            </w:r>
            <w:r/>
          </w:p>
        </w:tc>
        <w:tc>
          <w:tcPr>
            <w:tcMar>
              <w:left w:w="100" w:type="dxa"/>
              <w:top w:w="50" w:type="dxa"/>
            </w:tcMar>
            <w:tcW w:w="11573" w:type="dxa"/>
            <w:vAlign w:val="center"/>
            <w:textDirection w:val="lrTb"/>
            <w:noWrap w:val="false"/>
          </w:tcPr>
          <w:p>
            <w:pPr>
              <w:ind w:left="223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Понимание основных принципов дискретизации различных видов информации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988" w:type="dxa"/>
            <w:vAlign w:val="center"/>
            <w:textDirection w:val="lrTb"/>
            <w:noWrap w:val="false"/>
          </w:tcPr>
          <w:p>
            <w:pPr>
              <w:ind w:left="223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1.4</w:t>
            </w:r>
            <w:r/>
          </w:p>
        </w:tc>
        <w:tc>
          <w:tcPr>
            <w:tcMar>
              <w:left w:w="100" w:type="dxa"/>
              <w:top w:w="50" w:type="dxa"/>
            </w:tcMar>
            <w:tcW w:w="11573" w:type="dxa"/>
            <w:vAlign w:val="center"/>
            <w:textDirection w:val="lrTb"/>
            <w:noWrap w:val="false"/>
          </w:tcPr>
          <w:p>
            <w:pPr>
              <w:ind w:left="223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Понимание базовых алгоритмов обработки числовой и текстовой информации (запись чисел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позиционной системе счисления, делимость целых чисел; нахождение всех простых чисел в заданном диапазоне; обработка многоразрядных целых чисел; анализ символьных строк и других), алгоритмов поиска и сортировки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988" w:type="dxa"/>
            <w:vAlign w:val="center"/>
            <w:textDirection w:val="lrTb"/>
            <w:noWrap w:val="false"/>
          </w:tcPr>
          <w:p>
            <w:pPr>
              <w:ind w:left="223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1.5</w:t>
            </w:r>
            <w:r/>
          </w:p>
        </w:tc>
        <w:tc>
          <w:tcPr>
            <w:tcMar>
              <w:left w:w="100" w:type="dxa"/>
              <w:top w:w="50" w:type="dxa"/>
            </w:tcMar>
            <w:tcW w:w="11573" w:type="dxa"/>
            <w:vAlign w:val="center"/>
            <w:textDirection w:val="lrTb"/>
            <w:noWrap w:val="false"/>
          </w:tcPr>
          <w:p>
            <w:pPr>
              <w:ind w:left="223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Знание функциональные возможности инст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рументальных сре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дств ср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еды разработки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988" w:type="dxa"/>
            <w:vAlign w:val="center"/>
            <w:textDirection w:val="lrTb"/>
            <w:noWrap w:val="false"/>
          </w:tcPr>
          <w:p>
            <w:pPr>
              <w:ind w:left="223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1.6</w:t>
            </w:r>
            <w:r/>
          </w:p>
        </w:tc>
        <w:tc>
          <w:tcPr>
            <w:tcMar>
              <w:left w:w="100" w:type="dxa"/>
              <w:top w:w="50" w:type="dxa"/>
            </w:tcMar>
            <w:tcW w:w="11573" w:type="dxa"/>
            <w:vAlign w:val="center"/>
            <w:textDirection w:val="lrTb"/>
            <w:noWrap w:val="false"/>
          </w:tcPr>
          <w:p>
            <w:pPr>
              <w:ind w:left="223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Владение основными сведениями о базах данных, их структуре, средствах создания и работы с ними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988" w:type="dxa"/>
            <w:vAlign w:val="center"/>
            <w:textDirection w:val="lrTb"/>
            <w:noWrap w:val="false"/>
          </w:tcPr>
          <w:p>
            <w:pPr>
              <w:ind w:left="223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1.7</w:t>
            </w:r>
            <w:r/>
          </w:p>
        </w:tc>
        <w:tc>
          <w:tcPr>
            <w:tcMar>
              <w:left w:w="100" w:type="dxa"/>
              <w:top w:w="50" w:type="dxa"/>
            </w:tcMar>
            <w:tcW w:w="11573" w:type="dxa"/>
            <w:vAlign w:val="center"/>
            <w:textDirection w:val="lrTb"/>
            <w:noWrap w:val="false"/>
          </w:tcPr>
          <w:p>
            <w:pPr>
              <w:ind w:left="223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988" w:type="dxa"/>
            <w:vAlign w:val="center"/>
            <w:textDirection w:val="lrTb"/>
            <w:noWrap w:val="false"/>
          </w:tcPr>
          <w:p>
            <w:pPr>
              <w:ind w:left="223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1.8</w:t>
            </w:r>
            <w:r/>
          </w:p>
        </w:tc>
        <w:tc>
          <w:tcPr>
            <w:tcMar>
              <w:left w:w="100" w:type="dxa"/>
              <w:top w:w="50" w:type="dxa"/>
            </w:tcMar>
            <w:tcW w:w="11573" w:type="dxa"/>
            <w:vAlign w:val="center"/>
            <w:textDirection w:val="lrTb"/>
            <w:noWrap w:val="false"/>
          </w:tcPr>
          <w:p>
            <w:pPr>
              <w:ind w:left="223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Владение теоретическим аппаратом, позволяющим осуществ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 ациклического графа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988" w:type="dxa"/>
            <w:vAlign w:val="center"/>
            <w:textDirection w:val="lrTb"/>
            <w:noWrap w:val="false"/>
          </w:tcPr>
          <w:p>
            <w:pPr>
              <w:ind w:left="223"/>
              <w:jc w:val="center"/>
              <w:spacing w:after="0" w:line="336" w:lineRule="auto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2.</w:t>
            </w:r>
            <w:r/>
          </w:p>
        </w:tc>
        <w:tc>
          <w:tcPr>
            <w:tcMar>
              <w:left w:w="100" w:type="dxa"/>
              <w:top w:w="50" w:type="dxa"/>
            </w:tcMar>
            <w:tcW w:w="11573" w:type="dxa"/>
            <w:vAlign w:val="center"/>
            <w:textDirection w:val="lrTb"/>
            <w:noWrap w:val="false"/>
          </w:tcPr>
          <w:p>
            <w:pPr>
              <w:ind w:left="223"/>
              <w:jc w:val="both"/>
              <w:spacing w:after="0" w:line="312" w:lineRule="auto"/>
            </w:pPr>
            <w:r>
              <w:rPr>
                <w:rFonts w:ascii="Times New Roman" w:hAnsi="Times New Roman"/>
                <w:i/>
                <w:color w:val="000000"/>
                <w:sz w:val="24"/>
              </w:rPr>
              <w:t xml:space="preserve">Уметь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988" w:type="dxa"/>
            <w:vAlign w:val="center"/>
            <w:textDirection w:val="lrTb"/>
            <w:noWrap w:val="false"/>
          </w:tcPr>
          <w:p>
            <w:pPr>
              <w:ind w:left="223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2.1</w:t>
            </w:r>
            <w:r/>
          </w:p>
        </w:tc>
        <w:tc>
          <w:tcPr>
            <w:tcMar>
              <w:left w:w="100" w:type="dxa"/>
              <w:top w:w="50" w:type="dxa"/>
            </w:tcMar>
            <w:tcW w:w="11573" w:type="dxa"/>
            <w:vAlign w:val="center"/>
            <w:textDirection w:val="lrTb"/>
            <w:noWrap w:val="false"/>
          </w:tcPr>
          <w:p>
            <w:pPr>
              <w:ind w:left="223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использовать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компьютерно-математические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елируемому объекту или процессу; представлять результаты моделирования в наглядном виде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988" w:type="dxa"/>
            <w:vAlign w:val="center"/>
            <w:textDirection w:val="lrTb"/>
            <w:noWrap w:val="false"/>
          </w:tcPr>
          <w:p>
            <w:pPr>
              <w:ind w:left="223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2.2</w:t>
            </w:r>
            <w:r/>
          </w:p>
        </w:tc>
        <w:tc>
          <w:tcPr>
            <w:tcMar>
              <w:left w:w="100" w:type="dxa"/>
              <w:top w:w="50" w:type="dxa"/>
            </w:tcMar>
            <w:tcW w:w="11573" w:type="dxa"/>
            <w:vAlign w:val="center"/>
            <w:textDirection w:val="lrTb"/>
            <w:noWrap w:val="false"/>
          </w:tcPr>
          <w:p>
            <w:pPr>
              <w:ind w:left="223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классифицировать основные задачи анализа данных (прогнозирование, классификация, кластеризация, анализ отклонений); понимать последовательность решения зада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 анализа данных: сбор первичных данных, очистка и оценка качества данных, выбор и (или) построение модели, преобразование данных, визуализация данных, интерпретация результатов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988" w:type="dxa"/>
            <w:vAlign w:val="center"/>
            <w:textDirection w:val="lrTb"/>
            <w:noWrap w:val="false"/>
          </w:tcPr>
          <w:p>
            <w:pPr>
              <w:ind w:left="223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2.3</w:t>
            </w:r>
            <w:r/>
          </w:p>
        </w:tc>
        <w:tc>
          <w:tcPr>
            <w:tcMar>
              <w:left w:w="100" w:type="dxa"/>
              <w:top w:w="50" w:type="dxa"/>
            </w:tcMar>
            <w:tcW w:w="11573" w:type="dxa"/>
            <w:vAlign w:val="center"/>
            <w:textDirection w:val="lrTb"/>
            <w:noWrap w:val="false"/>
          </w:tcPr>
          <w:p>
            <w:pPr>
              <w:ind w:left="223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определять информ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ационный объём текстовых, графических и звуковых данных при заданных параметрах дискретизации. Умение определять среднюю скорость передачи данных, оценивать изменение времени передачи при изменении информационного объёма данных и характеристик канала связи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988" w:type="dxa"/>
            <w:vAlign w:val="center"/>
            <w:textDirection w:val="lrTb"/>
            <w:noWrap w:val="false"/>
          </w:tcPr>
          <w:p>
            <w:pPr>
              <w:ind w:left="223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2.4</w:t>
            </w:r>
            <w:r/>
          </w:p>
        </w:tc>
        <w:tc>
          <w:tcPr>
            <w:tcMar>
              <w:left w:w="100" w:type="dxa"/>
              <w:top w:w="50" w:type="dxa"/>
            </w:tcMar>
            <w:tcW w:w="11573" w:type="dxa"/>
            <w:vAlign w:val="center"/>
            <w:textDirection w:val="lrTb"/>
            <w:noWrap w:val="false"/>
          </w:tcPr>
          <w:p>
            <w:pPr>
              <w:ind w:left="223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строить код, обеспечивающий наименьшую возможную среднюю длину сообщения при известной частоте символов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988" w:type="dxa"/>
            <w:vAlign w:val="center"/>
            <w:textDirection w:val="lrTb"/>
            <w:noWrap w:val="false"/>
          </w:tcPr>
          <w:p>
            <w:pPr>
              <w:ind w:left="223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2.5</w:t>
            </w:r>
            <w:r/>
          </w:p>
        </w:tc>
        <w:tc>
          <w:tcPr>
            <w:tcMar>
              <w:left w:w="100" w:type="dxa"/>
              <w:top w:w="50" w:type="dxa"/>
            </w:tcMar>
            <w:tcW w:w="11573" w:type="dxa"/>
            <w:vAlign w:val="center"/>
            <w:textDirection w:val="lrTb"/>
            <w:noWrap w:val="false"/>
          </w:tcPr>
          <w:p>
            <w:pPr>
              <w:ind w:left="223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использовать при решении задач свойства позиционной записи чисел, алгоритмы построения записи числа в позиционной системе счисл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ения с заданным основанием и построения числа по строке, содержащей запись этого числа в позиционной системе счисления с заданным основанием; умение выполнять арифметические операции в позиционных системах счисления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988" w:type="dxa"/>
            <w:vAlign w:val="center"/>
            <w:textDirection w:val="lrTb"/>
            <w:noWrap w:val="false"/>
          </w:tcPr>
          <w:p>
            <w:pPr>
              <w:ind w:left="223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2.6</w:t>
            </w:r>
            <w:r/>
          </w:p>
        </w:tc>
        <w:tc>
          <w:tcPr>
            <w:tcMar>
              <w:left w:w="100" w:type="dxa"/>
              <w:top w:w="50" w:type="dxa"/>
            </w:tcMar>
            <w:tcW w:w="11573" w:type="dxa"/>
            <w:vAlign w:val="center"/>
            <w:textDirection w:val="lrTb"/>
            <w:noWrap w:val="false"/>
          </w:tcPr>
          <w:p>
            <w:pPr>
              <w:ind w:left="223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строить логическое выражение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дизъюнктивной и конъюнктивной нормальных формах по заданной таблице истинности; исследовать область истинности высказывания, содержащего переменные; решать несложные логические уравнения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988" w:type="dxa"/>
            <w:vAlign w:val="center"/>
            <w:textDirection w:val="lrTb"/>
            <w:noWrap w:val="false"/>
          </w:tcPr>
          <w:p>
            <w:pPr>
              <w:ind w:left="223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2.7</w:t>
            </w:r>
            <w:r/>
          </w:p>
        </w:tc>
        <w:tc>
          <w:tcPr>
            <w:tcMar>
              <w:left w:w="100" w:type="dxa"/>
              <w:top w:w="50" w:type="dxa"/>
            </w:tcMar>
            <w:tcW w:w="11573" w:type="dxa"/>
            <w:vAlign w:val="center"/>
            <w:textDirection w:val="lrTb"/>
            <w:noWrap w:val="false"/>
          </w:tcPr>
          <w:p>
            <w:pPr>
              <w:ind w:left="223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решать алгоритмические задачи, связанные с анализом графов (задачи построения оптимального пути между вершинами графа, определения количества различных путей между вершинами ориентированного ациклического графа)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988" w:type="dxa"/>
            <w:vAlign w:val="center"/>
            <w:textDirection w:val="lrTb"/>
            <w:noWrap w:val="false"/>
          </w:tcPr>
          <w:p>
            <w:pPr>
              <w:ind w:left="223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2.8</w:t>
            </w:r>
            <w:r/>
          </w:p>
        </w:tc>
        <w:tc>
          <w:tcPr>
            <w:tcMar>
              <w:left w:w="100" w:type="dxa"/>
              <w:top w:w="50" w:type="dxa"/>
            </w:tcMar>
            <w:tcW w:w="11573" w:type="dxa"/>
            <w:vAlign w:val="center"/>
            <w:textDirection w:val="lrTb"/>
            <w:noWrap w:val="false"/>
          </w:tcPr>
          <w:p>
            <w:pPr>
              <w:ind w:left="223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использовать деревья при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анализе и построении кодов и для представления арифметических выражений, при решении задач поиска и сортировки; умение строить дерево игры по заданному алгоритму; разрабатывать и обосновывать выигрышную стратегию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игры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988" w:type="dxa"/>
            <w:vAlign w:val="center"/>
            <w:textDirection w:val="lrTb"/>
            <w:noWrap w:val="false"/>
          </w:tcPr>
          <w:p>
            <w:pPr>
              <w:ind w:left="223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2.9</w:t>
            </w:r>
            <w:r/>
          </w:p>
        </w:tc>
        <w:tc>
          <w:tcPr>
            <w:tcMar>
              <w:left w:w="100" w:type="dxa"/>
              <w:top w:w="50" w:type="dxa"/>
            </w:tcMar>
            <w:tcW w:w="11573" w:type="dxa"/>
            <w:vAlign w:val="center"/>
            <w:textDirection w:val="lrTb"/>
            <w:noWrap w:val="false"/>
          </w:tcPr>
          <w:p>
            <w:pPr>
              <w:ind w:left="223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анализировать алгоритмы с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988" w:type="dxa"/>
            <w:vAlign w:val="center"/>
            <w:textDirection w:val="lrTb"/>
            <w:noWrap w:val="false"/>
          </w:tcPr>
          <w:p>
            <w:pPr>
              <w:ind w:left="223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2.10</w:t>
            </w:r>
            <w:r/>
          </w:p>
        </w:tc>
        <w:tc>
          <w:tcPr>
            <w:tcMar>
              <w:left w:w="100" w:type="dxa"/>
              <w:top w:w="50" w:type="dxa"/>
            </w:tcMar>
            <w:tcW w:w="11573" w:type="dxa"/>
            <w:vAlign w:val="center"/>
            <w:textDirection w:val="lrTb"/>
            <w:noWrap w:val="false"/>
          </w:tcPr>
          <w:p>
            <w:pPr>
              <w:ind w:left="223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определять сложность изучаемых в курсе базовых алгори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988" w:type="dxa"/>
            <w:vAlign w:val="center"/>
            <w:textDirection w:val="lrTb"/>
            <w:noWrap w:val="false"/>
          </w:tcPr>
          <w:p>
            <w:pPr>
              <w:ind w:left="223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2.11</w:t>
            </w:r>
            <w:r/>
          </w:p>
        </w:tc>
        <w:tc>
          <w:tcPr>
            <w:tcMar>
              <w:left w:w="100" w:type="dxa"/>
              <w:top w:w="50" w:type="dxa"/>
            </w:tcMar>
            <w:tcW w:w="11573" w:type="dxa"/>
            <w:vAlign w:val="center"/>
            <w:textDirection w:val="lrTb"/>
            <w:noWrap w:val="false"/>
          </w:tcPr>
          <w:p>
            <w:pPr>
              <w:ind w:left="223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Владение универсальным 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зыком программирования высокого уровня (Паскаль,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Python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Java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С++, С#), представлениями о базовых типах данных и структурах данных; умение использовать основные управляющие конструкции; умение осуществлять анализ предложенной программы: определять результ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аты работы программы при заданных исходных данных; определять, при каких исходных данных возможно получение указанных результатов; выявлять данные, которые могут привести к ошибке в работе программы;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формулировать предложения по улучшению программного кода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988" w:type="dxa"/>
            <w:vAlign w:val="center"/>
            <w:textDirection w:val="lrTb"/>
            <w:noWrap w:val="false"/>
          </w:tcPr>
          <w:p>
            <w:pPr>
              <w:ind w:left="223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2.12</w:t>
            </w:r>
            <w:r/>
          </w:p>
        </w:tc>
        <w:tc>
          <w:tcPr>
            <w:tcMar>
              <w:left w:w="100" w:type="dxa"/>
              <w:top w:w="50" w:type="dxa"/>
            </w:tcMar>
            <w:tcW w:w="11573" w:type="dxa"/>
            <w:vAlign w:val="center"/>
            <w:textDirection w:val="lrTb"/>
            <w:noWrap w:val="false"/>
          </w:tcPr>
          <w:p>
            <w:pPr>
              <w:ind w:left="223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реализовывать на выбранном для изучения 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зыке программирования высокого уровня (Паскаль,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Python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Java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ого числа, записанного в системе счисления с основанием, не превышающим 10;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вычисление обобщённых характеристик элементов массива или числовой последовательности (суммы, произведения среднего арифметического, минимального и максимального элементов, количес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тва элементов, удовлетворяющих заданному условию); сортировку элементов массива; умение использовать в программах данные различных типов с учётом ограничений на диапазон их возможных значений, применять при решении задач структуры данных (списки, словари,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стеки, очереди, деревья); применять стандартные и собственные подпрограммы для обработки числовых данных и символьных строк; использовать при разработке программ библиотеки подпрограмм; умение использовать средства отладки программ в среде программирования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988" w:type="dxa"/>
            <w:vAlign w:val="center"/>
            <w:textDirection w:val="lrTb"/>
            <w:noWrap w:val="false"/>
          </w:tcPr>
          <w:p>
            <w:pPr>
              <w:ind w:left="223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2.13</w:t>
            </w:r>
            <w:r/>
          </w:p>
        </w:tc>
        <w:tc>
          <w:tcPr>
            <w:tcMar>
              <w:left w:w="100" w:type="dxa"/>
              <w:top w:w="50" w:type="dxa"/>
            </w:tcMar>
            <w:tcW w:w="11573" w:type="dxa"/>
            <w:vAlign w:val="center"/>
            <w:textDirection w:val="lrTb"/>
            <w:noWrap w:val="false"/>
          </w:tcPr>
          <w:p>
            <w:pPr>
              <w:ind w:left="223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использовать электронные таблицы для анализа,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представления и обработки данных (включая выбор оптимального решения, подбор линии тренда, решение задач прогнозирования); умение использовать табличные (реляционные) базы данных и справочные сист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емы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988" w:type="dxa"/>
            <w:vAlign w:val="center"/>
            <w:textDirection w:val="lrTb"/>
            <w:noWrap w:val="false"/>
          </w:tcPr>
          <w:p>
            <w:pPr>
              <w:ind w:left="223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2.14</w:t>
            </w:r>
            <w:r/>
          </w:p>
        </w:tc>
        <w:tc>
          <w:tcPr>
            <w:tcMar>
              <w:left w:w="100" w:type="dxa"/>
              <w:top w:w="50" w:type="dxa"/>
            </w:tcMar>
            <w:tcW w:w="11573" w:type="dxa"/>
            <w:vAlign w:val="center"/>
            <w:textDirection w:val="lrTb"/>
            <w:noWrap w:val="false"/>
          </w:tcPr>
          <w:p>
            <w:pPr>
              <w:ind w:left="223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</w:t>
            </w:r>
            <w:bookmarkEnd w:id="8"/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</w:tbl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09" w:footer="709" w:gutter="0"/>
          <w:cols w:num="1" w:sep="0" w:space="1701" w:equalWidth="1"/>
          <w:docGrid w:linePitch="360"/>
        </w:sect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spacing w:before="199" w:after="199"/>
        <w:rPr>
          <w:lang w:val="ru-RU"/>
        </w:rPr>
      </w:pPr>
      <w:r/>
      <w:bookmarkStart w:id="9" w:name="block-64836482"/>
      <w:r>
        <w:rPr>
          <w:rFonts w:ascii="Times New Roman" w:hAnsi="Times New Roman"/>
          <w:b/>
          <w:color w:val="000000"/>
          <w:sz w:val="28"/>
          <w:lang w:val="ru-RU"/>
        </w:rPr>
        <w:t xml:space="preserve">ПЕРЕЧЕНЬ ЭЛЕМЕНТОВ С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ОДЕРЖАНИЯ, ПРОВЕРЯЕМЫХ НА ЕГЭ ПО ИНФОРМАТИКЕ</w:t>
      </w: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tbl>
      <w:tblPr>
        <w:tblW w:w="0" w:type="auto"/>
        <w:tblInd w:w="1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012"/>
        <w:gridCol w:w="8407"/>
      </w:tblGrid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243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243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Проверяемый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элемент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содержания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Цифровая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грамотность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1.1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тенденции развития компьютерных технологий. Параллельные вычисления. Многопроцессорные системы. Распределённые вычислительные системы и обработка больших данных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1.2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Протоколы стека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TCP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/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IP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Система доменных имён. Разделение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IP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-сети на подсети с помощью масок подсетей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1.3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Файловая система. Поиск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файловой системе. Принципы размещения и именования файлов в долговременной памяти.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Шаблоны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для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описания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групп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файлов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1.4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Скорость передачи данных. Зависимость времени передачи от информационного объёма данных и характеристик канала связи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1.5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Шифрование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данных. Симметричные и несимметричные шифры. Шифры простой замены. Шифр Цезаря.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Шифр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Виженера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Алгоритм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шифрования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RSA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1.6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Коды, позволяющие обнаруживать и исправлять ошибки, возникающие при передаче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Расстояние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Хэмминга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Кодирование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битов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Коды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Хэмминга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spacing w:after="0" w:line="312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Теоретические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основы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информатики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2.1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Двоичное кодирование. Равномерные и неравномерные коды. Декодирование сообщений, записанных с помощью неравномерных кодов.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Условие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Фано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однозначно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декодируемых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кодов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помощью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дерева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2.2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Теоретические подходы к оценке количества информации. Ед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иницы измерения количества информации. Алфавитный подход к оценке количества информации. Закон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аддитивности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информации. Формула Хартли. Информация и вероятность. Формула Шеннона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2.3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Системы счисления. Развёрнутая запись целых и дробных чисел в позиционной системе счисления. Свойства позиционной записи числа: количество цифр в записи, признак делимости числа на основани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системы счисления. Алгоритм перевода целого числа из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P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ичной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сист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емы счисления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десятичную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Алгоритм перевода конечной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P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ичной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дроби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десятичную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Алгоритм перевода целого числа из десятичной системы счисления в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P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ичную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Перевод конечной десятичной дроби в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P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ичную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Двоичная, восьмеричная и шестнадцатеричная системы счи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сления, связь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Арифметические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операции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позиционных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системах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счисления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2.4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Троичная уравновешенная система счисления. Двоично-десятичная система счисления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2.5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Кодирование текстов. Кодировка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ASCII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Однобайтные кодировки. Стандарт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UNICODE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Коди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ровка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UTF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-8. Определение информационного объёма текстовых сообщений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2.6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Кодирование изображений.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информационного объёма графических данных при заданных разрешении и глубине кодирования цвета.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Цветовые модели. Кодирование звука.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информационно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 объёма звуковых данных при заданных частоте дискретизации и разрядности кодирования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2.7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Алгебра логики. Понятие высказывания.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Высказывательные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формы (предикаты). Кванторы существования и всеобщности.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операции. Таблицы истинности. Логические выражения. Логические тождества. Логические операции и операции над множествами.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Законы алгебры логики. Эквивалентные преобразования логических выражений. Логические уравнения и системы уравнений.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Логические функции. Зависимость количества возможных логических функций от количества аргументов. 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  <w:p>
            <w:pPr>
              <w:ind w:left="336"/>
              <w:jc w:val="both"/>
              <w:spacing w:after="0" w:line="312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Канонические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формы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логических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выражений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2.8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Совершенные дизъюнктивные конъюнктивные нормальные формы, алгоритмы их построения по таблице истинности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2.9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Лог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ические элементы в составе компьютера. Триггер. Сумматор. Многоразрядный сумматор. Построение схем на логических элементах по заданному логическому выражению.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Запись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логического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выражения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логической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схеме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2.10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и моделирование. Цели моделирования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Адекватность модели моделируемому объекту или процессу. Формализация прикладных задач. 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  <w:p>
            <w:pPr>
              <w:ind w:left="336"/>
              <w:jc w:val="both"/>
              <w:spacing w:after="0" w:line="312" w:lineRule="auto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результатов моделирования в виде, удобном для восприятия человеком.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Графическое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представление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данных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схемы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таблицы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графики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).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2.11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целых чисел в памяти компьютера. Ограниченность диапазона чисел при ограничении количества разрядов. Переполнение разрядной сетки.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Беззнаковые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знаковые данные. Знаковый бит. Двоичный дополнительный код отрицательных чисел.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  <w:p>
            <w:pPr>
              <w:ind w:left="336"/>
              <w:jc w:val="both"/>
              <w:spacing w:after="0" w:line="312" w:lineRule="auto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Побитовые логичес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кие операции. Логический, арифметический и циклический сдвиги.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Шифрование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помощью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побитовой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операции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исключающее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ИЛИ»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2.12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вещественных чисел в памяти компьютера. Значащая часть и порядок числа. Диапазон значений вещественных чисел. Пробл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емы хранения вещественных чисел, связанные с ограничением количества разрядов.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операций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вещественными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числами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накопление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ошибок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вычислениях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2.13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Графы. Основные понятия. Виды графов. Описание графов с помощью матриц смежности, весовых ма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триц, списков смежности.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2.14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Деревья. Бинарное де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рево. Деревья поиска. Способы обхода дерева. Представление арифметических выражений в виде дерева. Использование графов и деревьев при описании объектов и процессов окружающего мира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2.15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Дискретные игры двух игроков с полной информацией. Построение дерева перебора вариантов, описание стратегии игры в табличной форме.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Выигрышные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проигрышные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позиции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Выигрышные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стратегии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2.16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искусственного интеллекта. Идентификация и поиск изобр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ажений, распознавание лиц. Использование методов искусственного интеллекта в обучающих системах. Использование методов искусственного интеллекта в робототехнике.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Интернет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вещей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Нейронные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сети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программирование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3.1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Формализация понятия алгор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итма. Машина Тьюринга как универсальная модель вычислений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3.2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сложности вычислений. Время работы и объём используемой памяти, их зависимость от размера исходных данных. Оценка асимптотической сложности алгоритмов. Алгоритмы полиномиальной сложности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Переборные алгоритмы. Примеры различных алгоритмов решения одной задачи, которые имеют различную сложность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3.3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3.4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обработки натуральных чисел, записанных в п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озиционных системах счисления: разбиение записи числа на отдельные цифры,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суммы и произведения цифр, нахождение максимальной (минимальной) цифры.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числа в виде набора простых сомножителей. Алгоритм быстрого возведения в степень. Пои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 простых чисел в заданном диапазоне с помощью алгоритма «решето Эратосфена»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3.5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Многоразрядные целые числа, задачи длинной арифметики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3.6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 (Паскаль,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Python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Java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C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C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#). Типы данных: целочисленные, вещественные, символьные, логи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ческие. Ветвления. Сложные условия. Циклы с условием. Циклы по переменной. 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Обработка данных, хранящихся в файлах. Текстовые и двоичные файлы. Файловые переменные (файловые указатели). Чтение из файла. Запись в файл.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Разбиение задачи на подзадачи. Подпрогр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аммы (процедуры и функции). 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стандартной библиотеки языка программирования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3.7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Рекурсия. Рекурсивные процедуры и функции. Использование стека для организации рекурсивных вызовов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3.8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Численные методы. Точное и приближённое решения задачи. Численное решение уравнений с помощью подбора параметра. Численные методы решения уравнений: метод перебора, метод половинного деления. Приближённое вычисление длин кривых. Вычисление площадей фигур 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помощью численных методов (метод прямоугольников, метод трапеций).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Поиск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максимума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минимума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функции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одной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переменной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методом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половинного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деления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3.9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Обработка символьных данных. Встроенные функции языка программирования для обработки символьных строк. Алгоритмы обработки символьных строк: подсчёт количества появлений символа в строке, разбиение строки на слова по пробельным символам, поиск подстроки вн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утри данной строки, замена найденной подстроки на другую строку. Генерация всех слов в некотором алфавите, удовлетворяющих заданным ограничениям. Преобразование числа в символьную строку и обратно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3.10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Массивы и последовательности чисел. Вычисление обобщё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условию). Линейный поиск заданного значения в масси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ве. Алгоритмы работы с элементами массива с однократным просмотром массива. Сортировка одномерного массива. Простые методы сортировки (метод пузырька, метод выбора, сортировка вставками). Сортировка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слиянием. Быстрая сортировка массива (алгоритм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QuickSort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Двоичный поиск в отсортированном массиве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3.11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Двумерные массивы (матрицы).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обработки двумерных массивов: заполнение двумерного числового массива по заданным правилам, поиск элемента в двумерном массиве, вычисление максимума (минимума) и суммы элементов двумерного массива, перестановка строк и столбцов двумерного массива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3.12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Словари (ассоциативные массивы, отображения). Хэш-таблицы. Построение алфавитно-частотного словаря для заданного текста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3.13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Стеки. Анализ правильности скобочного выражения. Вычисление арифметического выражения, записанного в постфиксной форме.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Оче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реди. Использование очереди для временного хранения данных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3.14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на графах. Построение минимального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остовного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дерева взвешенного связного неориентированного графа. Количество различных путей между вершинами ориентированного ациклического графа. 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лгоритм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Дейкстры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3.15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Деревья. Реализация дерева с помощью ссылочных структур. Двоичные (бинарные) деревья. Построение дерева для заданного арифметического выражения. Рекурсивные алгоритмы обхода дерева. Использование стека и очереди для обхода дерева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3.16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Динамическое программирование как метод решения задач с сохранением промежуточных результатов. Задачи, решаемые с помощью динамического программирования: вычисление рекурсивных функций, подсчёт количества вариантов, задачи оптимизации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3.17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об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объектно-ориентированном программировании. Объекты и классы. Свойства и методы объектов. Объектно-ориентированный анализ. Разработка программ на основе объектно-ориентированного подхода.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Инкапсуляция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наследование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полиморфизм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spacing w:after="0" w:line="312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Информационные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4.1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анных, очистка и оценка качества данных, выбор и (или) построение модели, преобразование данных, визуализация данных, интерпретация результатов. Программные средства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Интернет-сервисы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для обработки и представления данных.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Большие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данные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Машинное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обучение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4.2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36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данных с помощью электронных таблиц. Вычисление суммы,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среднего арифметического, наибольшего (наименьшего) значения диапазона. Вычисление коэффициента корреляции двух рядов данных. Построение столбчатых, линейчатых и круговых диаграмм. Построе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ние графиков функций. Подбор линии тренда, решение задач прогнозирования. Решение задач оптимизации с помощью электронных таблиц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4.3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Дискретизация при математическом моделировании непрерывных процессов. Моделирование движения. Моделирование биологических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систем. Математические модели в экономике. Вычислительные эксперименты с моделями. Обработка результатов эксперимента. Метод наименьших квадратов. Оценка числовых параметров моделируемых объектов и процессов.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Восстановление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зависимостей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результатам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эксп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еримента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4.4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36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Вероятностные модели. Методы Монте-Карло. Имитационное моделирование. Системы массового обслуживания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4.5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36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Табличные (реляционные) базы данных. 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данных. Запросы на выборку данных. Запросы с параметрами. Вычисляемые поля в запросах.</w:t>
            </w:r>
            <w:r>
              <w:rPr>
                <w:lang w:val="ru-RU"/>
              </w:rPr>
            </w:r>
            <w:r>
              <w:rPr>
                <w:lang w:val="ru-RU"/>
              </w:rPr>
            </w:r>
          </w:p>
          <w:p>
            <w:pPr>
              <w:ind w:left="336"/>
              <w:jc w:val="both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Многотабличные базы данных. Типы связей между таблицами. Внешний ключ. Целостность базы данных.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Запросы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многотабличным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базам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данных</w:t>
            </w:r>
            <w:r/>
          </w:p>
        </w:tc>
      </w:tr>
      <w:tr>
        <w:tblPrEx/>
        <w:trPr>
          <w:trHeight w:val="144"/>
        </w:trPr>
        <w:tc>
          <w:tcPr>
            <w:tcMar>
              <w:left w:w="100" w:type="dxa"/>
              <w:top w:w="50" w:type="dxa"/>
            </w:tcMar>
            <w:tcW w:w="1050" w:type="dxa"/>
            <w:vAlign w:val="center"/>
            <w:textDirection w:val="lrTb"/>
            <w:noWrap w:val="false"/>
          </w:tcPr>
          <w:p>
            <w:pPr>
              <w:ind w:left="336"/>
              <w:jc w:val="center"/>
              <w:spacing w:after="0" w:line="336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4.6</w:t>
            </w:r>
            <w:r/>
          </w:p>
        </w:tc>
        <w:tc>
          <w:tcPr>
            <w:tcMar>
              <w:left w:w="100" w:type="dxa"/>
              <w:top w:w="50" w:type="dxa"/>
            </w:tcMar>
            <w:tcW w:w="12897" w:type="dxa"/>
            <w:vAlign w:val="center"/>
            <w:textDirection w:val="lrTb"/>
            <w:noWrap w:val="false"/>
          </w:tcPr>
          <w:p>
            <w:pPr>
              <w:ind w:left="336"/>
              <w:jc w:val="both"/>
              <w:spacing w:after="0" w:line="312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Текстовый процессор. Средства поиска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автозамены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текстовом процессоре. Структурированные текстовые документы. Сно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ски, оглавление. Правила цитирования источников и оформления библиографических ссылок</w:t>
            </w:r>
            <w:bookmarkEnd w:id="9"/>
            <w:r>
              <w:rPr>
                <w:lang w:val="ru-RU"/>
              </w:rPr>
            </w:r>
            <w:r>
              <w:rPr>
                <w:lang w:val="ru-RU"/>
              </w:rPr>
            </w:r>
          </w:p>
        </w:tc>
      </w:tr>
    </w:tbl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09" w:footer="709" w:gutter="0"/>
          <w:cols w:num="1" w:sep="0" w:space="1701" w:equalWidth="1"/>
          <w:docGrid w:linePitch="360"/>
        </w:sect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/>
      <w:bookmarkStart w:id="10" w:name="block-64836481"/>
      <w:r>
        <w:rPr>
          <w:rFonts w:ascii="Times New Roman" w:hAnsi="Times New Roman"/>
          <w:b/>
          <w:color w:val="000000"/>
          <w:sz w:val="28"/>
          <w:lang w:val="ru-RU"/>
        </w:rPr>
        <w:t xml:space="preserve">УЧЕБНО-МЕТОДИЧЕСКОЕ ОБЕСПЕЧЕНИЕ ОБРАЗОВАТЕЛЬНОГО ПРОЦЕССА</w:t>
      </w: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ОБЯЗАТЕЛЬНЫЕ УЧЕБНЫЕ МАТЕРИАЛЫ ДЛЯ УЧЕНИКА</w:t>
      </w: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Поляков К.Ю., Еремин Е.А.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Информатика: Учебник для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10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класса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Базовый и углубленный уровень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двух частях.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– М.: «Просвещение», 202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</w:t>
      </w: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ind w:left="120"/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Поляков К.Ю., Еремин Е.А.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Информатика: Учебник для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11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класса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Базовый и углубленный уровень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двух частях.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– М.: «Просвещение», 202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</w:t>
      </w: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МЕТОДИЧЕСКИЕ МАТЕРИАЛЫ ДЛЯ УЧИТЕЛЯ</w:t>
      </w: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 w:line="48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Поляков К.Ю., Еремин Е.А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Информатика 7–9 классы Методическое пособие–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БИНОМ. Лаборатория знаний, 2025.</w:t>
      </w:r>
      <w:r>
        <w:rPr>
          <w:rFonts w:ascii="Times New Roman" w:hAnsi="Times New Roman" w:cs="Times New Roman"/>
          <w:sz w:val="28"/>
          <w:szCs w:val="28"/>
          <w:lang w:val="ru-RU"/>
        </w:rPr>
      </w:r>
      <w:r>
        <w:rPr>
          <w:rFonts w:ascii="Times New Roman" w:hAnsi="Times New Roman" w:cs="Times New Roman"/>
          <w:sz w:val="28"/>
          <w:szCs w:val="28"/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РЕСУРСЫ СЕТИ ИНТЕРНЕТ</w:t>
      </w: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 w:line="48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Открытый банк заданий по математике </w:t>
      </w:r>
      <w:hyperlink r:id="rId9" w:tooltip="http://www.fipi.ru" w:history="1">
        <w:r>
          <w:rPr>
            <w:rStyle w:val="841"/>
            <w:rFonts w:ascii="Times New Roman" w:hAnsi="Times New Roman" w:cs="Times New Roman"/>
            <w:sz w:val="28"/>
            <w:szCs w:val="28"/>
          </w:rPr>
          <w:t xml:space="preserve">www</w:t>
        </w:r>
        <w:r>
          <w:rPr>
            <w:rStyle w:val="841"/>
            <w:rFonts w:ascii="Times New Roman" w:hAnsi="Times New Roman" w:cs="Times New Roman"/>
            <w:sz w:val="28"/>
            <w:szCs w:val="28"/>
            <w:lang w:val="ru-RU"/>
          </w:rPr>
          <w:t xml:space="preserve">.</w:t>
        </w:r>
        <w:r>
          <w:rPr>
            <w:rStyle w:val="841"/>
            <w:rFonts w:ascii="Times New Roman" w:hAnsi="Times New Roman" w:cs="Times New Roman"/>
            <w:sz w:val="28"/>
            <w:szCs w:val="28"/>
          </w:rPr>
          <w:t xml:space="preserve">fipi</w:t>
        </w:r>
        <w:r>
          <w:rPr>
            <w:rStyle w:val="841"/>
            <w:rFonts w:ascii="Times New Roman" w:hAnsi="Times New Roman" w:cs="Times New Roman"/>
            <w:sz w:val="28"/>
            <w:szCs w:val="28"/>
            <w:lang w:val="ru-RU"/>
          </w:rPr>
          <w:t xml:space="preserve">.</w:t>
        </w:r>
        <w:r>
          <w:rPr>
            <w:rStyle w:val="841"/>
            <w:rFonts w:ascii="Times New Roman" w:hAnsi="Times New Roman" w:cs="Times New Roman"/>
            <w:sz w:val="28"/>
            <w:szCs w:val="28"/>
          </w:rPr>
          <w:t xml:space="preserve">ru</w:t>
        </w:r>
      </w:hyperlink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 Федеральный центр тестирования </w:t>
      </w:r>
      <w:hyperlink r:id="rId10" w:tooltip="http://www.rustest.ru" w:history="1">
        <w:r>
          <w:rPr>
            <w:rStyle w:val="841"/>
            <w:rFonts w:ascii="Times New Roman" w:hAnsi="Times New Roman" w:cs="Times New Roman"/>
            <w:sz w:val="28"/>
            <w:szCs w:val="28"/>
          </w:rPr>
          <w:t xml:space="preserve">www</w:t>
        </w:r>
        <w:r>
          <w:rPr>
            <w:rStyle w:val="841"/>
            <w:rFonts w:ascii="Times New Roman" w:hAnsi="Times New Roman" w:cs="Times New Roman"/>
            <w:sz w:val="28"/>
            <w:szCs w:val="28"/>
            <w:lang w:val="ru-RU"/>
          </w:rPr>
          <w:t xml:space="preserve">.</w:t>
        </w:r>
        <w:r>
          <w:rPr>
            <w:rStyle w:val="841"/>
            <w:rFonts w:ascii="Times New Roman" w:hAnsi="Times New Roman" w:cs="Times New Roman"/>
            <w:sz w:val="28"/>
            <w:szCs w:val="28"/>
          </w:rPr>
          <w:t xml:space="preserve">rustest</w:t>
        </w:r>
        <w:r>
          <w:rPr>
            <w:rStyle w:val="841"/>
            <w:rFonts w:ascii="Times New Roman" w:hAnsi="Times New Roman" w:cs="Times New Roman"/>
            <w:sz w:val="28"/>
            <w:szCs w:val="28"/>
            <w:lang w:val="ru-RU"/>
          </w:rPr>
          <w:t xml:space="preserve">.</w:t>
        </w:r>
        <w:r>
          <w:rPr>
            <w:rStyle w:val="841"/>
            <w:rFonts w:ascii="Times New Roman" w:hAnsi="Times New Roman" w:cs="Times New Roman"/>
            <w:sz w:val="28"/>
            <w:szCs w:val="28"/>
          </w:rPr>
          <w:t xml:space="preserve">ru</w:t>
        </w:r>
      </w:hyperlink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 Решу ЕГЭ </w:t>
      </w:r>
      <w:hyperlink r:id="rId11" w:tooltip="https://ege.sdamgia.ru/" w:history="1">
        <w:r>
          <w:rPr>
            <w:rStyle w:val="841"/>
            <w:rFonts w:ascii="Times New Roman" w:hAnsi="Times New Roman" w:cs="Times New Roman"/>
            <w:sz w:val="28"/>
            <w:szCs w:val="28"/>
          </w:rPr>
          <w:t xml:space="preserve">https</w:t>
        </w:r>
        <w:r>
          <w:rPr>
            <w:rStyle w:val="841"/>
            <w:rFonts w:ascii="Times New Roman" w:hAnsi="Times New Roman" w:cs="Times New Roman"/>
            <w:sz w:val="28"/>
            <w:szCs w:val="28"/>
            <w:lang w:val="ru-RU"/>
          </w:rPr>
          <w:t xml:space="preserve">://</w:t>
        </w:r>
        <w:r>
          <w:rPr>
            <w:rStyle w:val="841"/>
            <w:rFonts w:ascii="Times New Roman" w:hAnsi="Times New Roman" w:cs="Times New Roman"/>
            <w:sz w:val="28"/>
            <w:szCs w:val="28"/>
          </w:rPr>
          <w:t xml:space="preserve">ege</w:t>
        </w:r>
        <w:r>
          <w:rPr>
            <w:rStyle w:val="841"/>
            <w:rFonts w:ascii="Times New Roman" w:hAnsi="Times New Roman" w:cs="Times New Roman"/>
            <w:sz w:val="28"/>
            <w:szCs w:val="28"/>
            <w:lang w:val="ru-RU"/>
          </w:rPr>
          <w:t xml:space="preserve">.</w:t>
        </w:r>
        <w:r>
          <w:rPr>
            <w:rStyle w:val="841"/>
            <w:rFonts w:ascii="Times New Roman" w:hAnsi="Times New Roman" w:cs="Times New Roman"/>
            <w:sz w:val="28"/>
            <w:szCs w:val="28"/>
          </w:rPr>
          <w:t xml:space="preserve">sdamgia</w:t>
        </w:r>
        <w:r>
          <w:rPr>
            <w:rStyle w:val="841"/>
            <w:rFonts w:ascii="Times New Roman" w:hAnsi="Times New Roman" w:cs="Times New Roman"/>
            <w:sz w:val="28"/>
            <w:szCs w:val="28"/>
            <w:lang w:val="ru-RU"/>
          </w:rPr>
          <w:t xml:space="preserve">.</w:t>
        </w:r>
        <w:r>
          <w:rPr>
            <w:rStyle w:val="841"/>
            <w:rFonts w:ascii="Times New Roman" w:hAnsi="Times New Roman" w:cs="Times New Roman"/>
            <w:sz w:val="28"/>
            <w:szCs w:val="28"/>
          </w:rPr>
          <w:t xml:space="preserve">ru</w:t>
        </w:r>
        <w:r>
          <w:rPr>
            <w:rStyle w:val="841"/>
            <w:rFonts w:ascii="Times New Roman" w:hAnsi="Times New Roman" w:cs="Times New Roman"/>
            <w:sz w:val="28"/>
            <w:szCs w:val="28"/>
            <w:lang w:val="ru-RU"/>
          </w:rPr>
          <w:t xml:space="preserve">/</w:t>
        </w:r>
        <w:bookmarkStart w:id="11" w:name="undefined"/>
        <w:bookmarkEnd w:id="11"/>
      </w:hyperlink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</w:r>
      <w:r>
        <w:rPr>
          <w:rFonts w:ascii="Times New Roman" w:hAnsi="Times New Roman" w:cs="Times New Roman"/>
          <w:b/>
          <w:sz w:val="28"/>
          <w:szCs w:val="28"/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lang w:val="ru-RU"/>
        </w:rPr>
      </w:r>
      <w:bookmarkEnd w:id="10"/>
      <w:r>
        <w:rPr>
          <w:lang w:val="ru-RU"/>
        </w:rPr>
      </w:r>
      <w:r>
        <w:rPr>
          <w:lang w:val="ru-RU"/>
        </w:rPr>
      </w:r>
    </w:p>
    <w:p>
      <w:pPr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sectPr>
      <w:footnotePr/>
      <w:endnotePr/>
      <w:type w:val="nextPage"/>
      <w:pgSz w:w="11907" w:h="16839" w:orient="portrait"/>
      <w:pgMar w:top="1440" w:right="1440" w:bottom="1440" w:left="1440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54">
    <w:name w:val="Title Char"/>
    <w:basedOn w:val="661"/>
    <w:link w:val="838"/>
    <w:uiPriority w:val="10"/>
    <w:rPr>
      <w:sz w:val="48"/>
      <w:szCs w:val="48"/>
    </w:rPr>
  </w:style>
  <w:style w:type="character" w:styleId="655">
    <w:name w:val="Subtitle Char"/>
    <w:basedOn w:val="661"/>
    <w:link w:val="836"/>
    <w:uiPriority w:val="11"/>
    <w:rPr>
      <w:sz w:val="24"/>
      <w:szCs w:val="24"/>
    </w:rPr>
  </w:style>
  <w:style w:type="character" w:styleId="656">
    <w:name w:val="Quote Char"/>
    <w:link w:val="676"/>
    <w:uiPriority w:val="29"/>
    <w:rPr>
      <w:i/>
    </w:rPr>
  </w:style>
  <w:style w:type="character" w:styleId="657">
    <w:name w:val="Intense Quote Char"/>
    <w:link w:val="678"/>
    <w:uiPriority w:val="30"/>
    <w:rPr>
      <w:i/>
    </w:rPr>
  </w:style>
  <w:style w:type="character" w:styleId="658">
    <w:name w:val="Footnote Text Char"/>
    <w:link w:val="808"/>
    <w:uiPriority w:val="99"/>
    <w:rPr>
      <w:sz w:val="18"/>
    </w:rPr>
  </w:style>
  <w:style w:type="character" w:styleId="659">
    <w:name w:val="Endnote Text Char"/>
    <w:link w:val="811"/>
    <w:uiPriority w:val="99"/>
    <w:rPr>
      <w:sz w:val="20"/>
    </w:rPr>
  </w:style>
  <w:style w:type="paragraph" w:styleId="660" w:default="1">
    <w:name w:val="Normal"/>
    <w:qFormat/>
  </w:style>
  <w:style w:type="character" w:styleId="661" w:default="1">
    <w:name w:val="Default Paragraph Font"/>
    <w:uiPriority w:val="1"/>
    <w:semiHidden/>
    <w:unhideWhenUsed/>
  </w:style>
  <w:style w:type="table" w:styleId="662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3" w:default="1">
    <w:name w:val="No List"/>
    <w:uiPriority w:val="99"/>
    <w:semiHidden/>
    <w:unhideWhenUsed/>
  </w:style>
  <w:style w:type="paragraph" w:styleId="664" w:customStyle="1">
    <w:name w:val="Heading 5"/>
    <w:basedOn w:val="660"/>
    <w:next w:val="660"/>
    <w:link w:val="665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5" w:customStyle="1">
    <w:name w:val="Heading 5 Char"/>
    <w:basedOn w:val="661"/>
    <w:link w:val="664"/>
    <w:uiPriority w:val="9"/>
    <w:rPr>
      <w:rFonts w:ascii="Arial" w:hAnsi="Arial" w:eastAsia="Arial" w:cs="Arial"/>
      <w:b/>
      <w:bCs/>
      <w:sz w:val="24"/>
      <w:szCs w:val="24"/>
    </w:rPr>
  </w:style>
  <w:style w:type="paragraph" w:styleId="666" w:customStyle="1">
    <w:name w:val="Heading 6"/>
    <w:basedOn w:val="660"/>
    <w:next w:val="660"/>
    <w:link w:val="667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</w:rPr>
  </w:style>
  <w:style w:type="character" w:styleId="667" w:customStyle="1">
    <w:name w:val="Heading 6 Char"/>
    <w:basedOn w:val="661"/>
    <w:link w:val="666"/>
    <w:uiPriority w:val="9"/>
    <w:rPr>
      <w:rFonts w:ascii="Arial" w:hAnsi="Arial" w:eastAsia="Arial" w:cs="Arial"/>
      <w:b/>
      <w:bCs/>
      <w:sz w:val="22"/>
      <w:szCs w:val="22"/>
    </w:rPr>
  </w:style>
  <w:style w:type="paragraph" w:styleId="668" w:customStyle="1">
    <w:name w:val="Heading 7"/>
    <w:basedOn w:val="660"/>
    <w:next w:val="660"/>
    <w:link w:val="669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character" w:styleId="669" w:customStyle="1">
    <w:name w:val="Heading 7 Char"/>
    <w:basedOn w:val="661"/>
    <w:link w:val="66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0" w:customStyle="1">
    <w:name w:val="Heading 8"/>
    <w:basedOn w:val="660"/>
    <w:next w:val="660"/>
    <w:link w:val="671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character" w:styleId="671" w:customStyle="1">
    <w:name w:val="Heading 8 Char"/>
    <w:basedOn w:val="661"/>
    <w:link w:val="670"/>
    <w:uiPriority w:val="9"/>
    <w:rPr>
      <w:rFonts w:ascii="Arial" w:hAnsi="Arial" w:eastAsia="Arial" w:cs="Arial"/>
      <w:i/>
      <w:iCs/>
      <w:sz w:val="22"/>
      <w:szCs w:val="22"/>
    </w:rPr>
  </w:style>
  <w:style w:type="paragraph" w:styleId="672" w:customStyle="1">
    <w:name w:val="Heading 9"/>
    <w:basedOn w:val="660"/>
    <w:next w:val="660"/>
    <w:link w:val="673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3" w:customStyle="1">
    <w:name w:val="Heading 9 Char"/>
    <w:basedOn w:val="661"/>
    <w:link w:val="672"/>
    <w:uiPriority w:val="9"/>
    <w:rPr>
      <w:rFonts w:ascii="Arial" w:hAnsi="Arial" w:eastAsia="Arial" w:cs="Arial"/>
      <w:i/>
      <w:iCs/>
      <w:sz w:val="21"/>
      <w:szCs w:val="21"/>
    </w:rPr>
  </w:style>
  <w:style w:type="paragraph" w:styleId="674">
    <w:name w:val="List Paragraph"/>
    <w:basedOn w:val="660"/>
    <w:uiPriority w:val="34"/>
    <w:qFormat/>
    <w:pPr>
      <w:contextualSpacing/>
      <w:ind w:left="720"/>
    </w:pPr>
  </w:style>
  <w:style w:type="paragraph" w:styleId="675">
    <w:name w:val="No Spacing"/>
    <w:uiPriority w:val="1"/>
    <w:qFormat/>
    <w:pPr>
      <w:spacing w:after="0" w:line="240" w:lineRule="auto"/>
    </w:pPr>
  </w:style>
  <w:style w:type="paragraph" w:styleId="676">
    <w:name w:val="Quote"/>
    <w:basedOn w:val="660"/>
    <w:next w:val="660"/>
    <w:link w:val="677"/>
    <w:uiPriority w:val="29"/>
    <w:qFormat/>
    <w:pPr>
      <w:ind w:left="720" w:right="720"/>
    </w:pPr>
    <w:rPr>
      <w:i/>
    </w:rPr>
  </w:style>
  <w:style w:type="character" w:styleId="677" w:customStyle="1">
    <w:name w:val="Цитата 2 Знак"/>
    <w:link w:val="676"/>
    <w:uiPriority w:val="29"/>
    <w:rPr>
      <w:i/>
    </w:rPr>
  </w:style>
  <w:style w:type="paragraph" w:styleId="678">
    <w:name w:val="Intense Quote"/>
    <w:basedOn w:val="660"/>
    <w:next w:val="660"/>
    <w:link w:val="679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9" w:customStyle="1">
    <w:name w:val="Выделенная цитата Знак"/>
    <w:link w:val="678"/>
    <w:uiPriority w:val="30"/>
    <w:rPr>
      <w:i/>
    </w:rPr>
  </w:style>
  <w:style w:type="paragraph" w:styleId="680" w:customStyle="1">
    <w:name w:val="Footer"/>
    <w:basedOn w:val="660"/>
    <w:link w:val="68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1" w:customStyle="1">
    <w:name w:val="Footer Char"/>
    <w:basedOn w:val="661"/>
    <w:link w:val="680"/>
    <w:uiPriority w:val="99"/>
  </w:style>
  <w:style w:type="character" w:styleId="682" w:customStyle="1">
    <w:name w:val="Caption Char"/>
    <w:link w:val="680"/>
    <w:uiPriority w:val="99"/>
  </w:style>
  <w:style w:type="table" w:styleId="683" w:customStyle="1">
    <w:name w:val="Table Grid Light"/>
    <w:basedOn w:val="662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4" w:customStyle="1">
    <w:name w:val="Plain Table 1"/>
    <w:basedOn w:val="662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0" w:fill="f2f2f2" w:themeFill="text1" w:themeFillTint="00"/>
      </w:tcPr>
    </w:tblStylePr>
    <w:tblStylePr w:type="band1Vert">
      <w:tcPr>
        <w:shd w:val="clear" w:color="f2f2f2" w:themeColor="text1" w:themeTint="00" w:fill="f2f2f2" w:themeFill="text1" w:themeFill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5" w:customStyle="1">
    <w:name w:val="Plain Table 2"/>
    <w:basedOn w:val="66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6" w:customStyle="1">
    <w:name w:val="Plain Table 3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87" w:customStyle="1">
    <w:name w:val="Plain Table 4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8" w:customStyle="1">
    <w:name w:val="Plain Table 5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89" w:customStyle="1">
    <w:name w:val="Grid Table 1 Light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0" w:customStyle="1">
    <w:name w:val="Grid Table 1 Light - Accent 1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1" w:customStyle="1">
    <w:name w:val="Grid Table 1 Light - Accent 2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 w:customStyle="1">
    <w:name w:val="Grid Table 1 Light - Accent 3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3" w:customStyle="1">
    <w:name w:val="Grid Table 1 Light - Accent 4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 w:customStyle="1">
    <w:name w:val="Grid Table 1 Light - Accent 5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 w:customStyle="1">
    <w:name w:val="Grid Table 1 Light - Accent 6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 w:customStyle="1">
    <w:name w:val="Grid Table 2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7" w:customStyle="1">
    <w:name w:val="Grid Table 2 - Accent 1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8" w:customStyle="1">
    <w:name w:val="Grid Table 2 - Accent 2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9" w:customStyle="1">
    <w:name w:val="Grid Table 2 - Accent 3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0" w:customStyle="1">
    <w:name w:val="Grid Table 2 - Accent 4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 w:customStyle="1">
    <w:name w:val="Grid Table 2 - Accent 5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 w:customStyle="1">
    <w:name w:val="Grid Table 2 - Accent 6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 w:customStyle="1">
    <w:name w:val="Grid Table 3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 w:customStyle="1">
    <w:name w:val="Grid Table 3 - Accent 1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 w:customStyle="1">
    <w:name w:val="Grid Table 3 - Accent 2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 w:customStyle="1">
    <w:name w:val="Grid Table 3 - Accent 3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 w:customStyle="1">
    <w:name w:val="Grid Table 3 - Accent 4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 w:customStyle="1">
    <w:name w:val="Grid Table 3 - Accent 5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 w:customStyle="1">
    <w:name w:val="Grid Table 3 - Accent 6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 w:customStyle="1">
    <w:name w:val="Grid Table 4"/>
    <w:basedOn w:val="6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1" w:customStyle="1">
    <w:name w:val="Grid Table 4 - Accent 1"/>
    <w:basedOn w:val="6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12" w:customStyle="1">
    <w:name w:val="Grid Table 4 - Accent 2"/>
    <w:basedOn w:val="6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13" w:customStyle="1">
    <w:name w:val="Grid Table 4 - Accent 3"/>
    <w:basedOn w:val="6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14" w:customStyle="1">
    <w:name w:val="Grid Table 4 - Accent 4"/>
    <w:basedOn w:val="6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15" w:customStyle="1">
    <w:name w:val="Grid Table 4 - Accent 5"/>
    <w:basedOn w:val="6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16" w:customStyle="1">
    <w:name w:val="Grid Table 4 - Accent 6"/>
    <w:basedOn w:val="66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17" w:customStyle="1">
    <w:name w:val="Grid Table 5 Dark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18" w:customStyle="1">
    <w:name w:val="Grid Table 5 Dark- Accent 1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19" w:customStyle="1">
    <w:name w:val="Grid Table 5 Dark - Accent 2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20" w:customStyle="1">
    <w:name w:val="Grid Table 5 Dark - Accent 3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21" w:customStyle="1">
    <w:name w:val="Grid Table 5 Dark- Accent 4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22" w:customStyle="1">
    <w:name w:val="Grid Table 5 Dark - Accent 5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23" w:customStyle="1">
    <w:name w:val="Grid Table 5 Dark - Accent 6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24" w:customStyle="1">
    <w:name w:val="Grid Table 6 Colorful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25" w:customStyle="1">
    <w:name w:val="Grid Table 6 Colorful - Accent 1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26" w:customStyle="1">
    <w:name w:val="Grid Table 6 Colorful - Accent 2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27" w:customStyle="1">
    <w:name w:val="Grid Table 6 Colorful - Accent 3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28" w:customStyle="1">
    <w:name w:val="Grid Table 6 Colorful - Accent 4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29" w:customStyle="1">
    <w:name w:val="Grid Table 6 Colorful - Accent 5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30" w:customStyle="1">
    <w:name w:val="Grid Table 6 Colorful - Accent 6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31" w:customStyle="1">
    <w:name w:val="Grid Table 7 Colorful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tcPr>
        <w:shd w:val="clear" w:color="f2f2f2" w:themeColor="text1" w:themeTint="00" w:fill="f2f2f2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 w:customStyle="1">
    <w:name w:val="Grid Table 7 Colorful - Accent 1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 w:customStyle="1">
    <w:name w:val="Grid Table 7 Colorful - Accent 2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 w:customStyle="1">
    <w:name w:val="Grid Table 7 Colorful - Accent 3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 w:customStyle="1">
    <w:name w:val="Grid Table 7 Colorful - Accent 4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 w:customStyle="1">
    <w:name w:val="Grid Table 7 Colorful - Accent 5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 w:customStyle="1">
    <w:name w:val="Grid Table 7 Colorful - Accent 6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 w:customStyle="1">
    <w:name w:val="List Table 1 Light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 w:customStyle="1">
    <w:name w:val="List Table 1 Light - Accent 1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 w:customStyle="1">
    <w:name w:val="List Table 1 Light - Accent 2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 w:customStyle="1">
    <w:name w:val="List Table 1 Light - Accent 3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 w:customStyle="1">
    <w:name w:val="List Table 1 Light - Accent 4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 w:customStyle="1">
    <w:name w:val="List Table 1 Light - Accent 5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 w:customStyle="1">
    <w:name w:val="List Table 1 Light - Accent 6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 w:customStyle="1">
    <w:name w:val="List Table 2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46" w:customStyle="1">
    <w:name w:val="List Table 2 - Accent 1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47" w:customStyle="1">
    <w:name w:val="List Table 2 - Accent 2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48" w:customStyle="1">
    <w:name w:val="List Table 2 - Accent 3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49" w:customStyle="1">
    <w:name w:val="List Table 2 - Accent 4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50" w:customStyle="1">
    <w:name w:val="List Table 2 - Accent 5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51" w:customStyle="1">
    <w:name w:val="List Table 2 - Accent 6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52" w:customStyle="1">
    <w:name w:val="List Table 3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 w:customStyle="1">
    <w:name w:val="List Table 3 - Accent 1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 w:customStyle="1">
    <w:name w:val="List Table 3 - Accent 2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 w:customStyle="1">
    <w:name w:val="List Table 3 - Accent 3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 w:customStyle="1">
    <w:name w:val="List Table 3 - Accent 4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 w:customStyle="1">
    <w:name w:val="List Table 3 - Accent 5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 w:customStyle="1">
    <w:name w:val="List Table 3 - Accent 6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 w:customStyle="1">
    <w:name w:val="List Table 4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 w:customStyle="1">
    <w:name w:val="List Table 4 - Accent 1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 w:customStyle="1">
    <w:name w:val="List Table 4 - Accent 2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 w:customStyle="1">
    <w:name w:val="List Table 4 - Accent 3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 w:customStyle="1">
    <w:name w:val="List Table 4 - Accent 4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 w:customStyle="1">
    <w:name w:val="List Table 4 - Accent 5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 w:customStyle="1">
    <w:name w:val="List Table 4 - Accent 6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 w:customStyle="1">
    <w:name w:val="List Table 5 Dark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67" w:customStyle="1">
    <w:name w:val="List Table 5 Dark - Accent 1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68" w:customStyle="1">
    <w:name w:val="List Table 5 Dark - Accent 2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69" w:customStyle="1">
    <w:name w:val="List Table 5 Dark - Accent 3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0" w:customStyle="1">
    <w:name w:val="List Table 5 Dark - Accent 4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1" w:customStyle="1">
    <w:name w:val="List Table 5 Dark - Accent 5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2" w:customStyle="1">
    <w:name w:val="List Table 5 Dark - Accent 6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3" w:customStyle="1">
    <w:name w:val="List Table 6 Colorful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74" w:customStyle="1">
    <w:name w:val="List Table 6 Colorful - Accent 1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775" w:customStyle="1">
    <w:name w:val="List Table 6 Colorful - Accent 2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776" w:customStyle="1">
    <w:name w:val="List Table 6 Colorful - Accent 3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777" w:customStyle="1">
    <w:name w:val="List Table 6 Colorful - Accent 4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778" w:customStyle="1">
    <w:name w:val="List Table 6 Colorful - Accent 5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779" w:customStyle="1">
    <w:name w:val="List Table 6 Colorful - Accent 6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780" w:customStyle="1">
    <w:name w:val="List Table 7 Colorful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 w:customStyle="1">
    <w:name w:val="List Table 7 Colorful - Accent 1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 w:customStyle="1">
    <w:name w:val="List Table 7 Colorful - Accent 2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 w:customStyle="1">
    <w:name w:val="List Table 7 Colorful - Accent 3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 w:customStyle="1">
    <w:name w:val="List Table 7 Colorful - Accent 4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 w:customStyle="1">
    <w:name w:val="List Table 7 Colorful - Accent 5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 w:customStyle="1">
    <w:name w:val="List Table 7 Colorful - Accent 6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 w:customStyle="1">
    <w:name w:val="Lined - Accent"/>
    <w:basedOn w:val="662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788" w:customStyle="1">
    <w:name w:val="Lined - Accent 1"/>
    <w:basedOn w:val="662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789" w:customStyle="1">
    <w:name w:val="Lined - Accent 2"/>
    <w:basedOn w:val="662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790" w:customStyle="1">
    <w:name w:val="Lined - Accent 3"/>
    <w:basedOn w:val="662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791" w:customStyle="1">
    <w:name w:val="Lined - Accent 4"/>
    <w:basedOn w:val="662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792" w:customStyle="1">
    <w:name w:val="Lined - Accent 5"/>
    <w:basedOn w:val="662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793" w:customStyle="1">
    <w:name w:val="Lined - Accent 6"/>
    <w:basedOn w:val="662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794" w:customStyle="1">
    <w:name w:val="Bordered &amp; Lined - Accent"/>
    <w:basedOn w:val="662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795" w:customStyle="1">
    <w:name w:val="Bordered &amp; Lined - Accent 1"/>
    <w:basedOn w:val="662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796" w:customStyle="1">
    <w:name w:val="Bordered &amp; Lined - Accent 2"/>
    <w:basedOn w:val="662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797" w:customStyle="1">
    <w:name w:val="Bordered &amp; Lined - Accent 3"/>
    <w:basedOn w:val="662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798" w:customStyle="1">
    <w:name w:val="Bordered &amp; Lined - Accent 4"/>
    <w:basedOn w:val="662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799" w:customStyle="1">
    <w:name w:val="Bordered &amp; Lined - Accent 5"/>
    <w:basedOn w:val="662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00" w:customStyle="1">
    <w:name w:val="Bordered &amp; Lined - Accent 6"/>
    <w:basedOn w:val="662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01" w:customStyle="1">
    <w:name w:val="Bordered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02" w:customStyle="1">
    <w:name w:val="Bordered - Accent 1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03" w:customStyle="1">
    <w:name w:val="Bordered - Accent 2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04" w:customStyle="1">
    <w:name w:val="Bordered - Accent 3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05" w:customStyle="1">
    <w:name w:val="Bordered - Accent 4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06" w:customStyle="1">
    <w:name w:val="Bordered - Accent 5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07" w:customStyle="1">
    <w:name w:val="Bordered - Accent 6"/>
    <w:basedOn w:val="66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paragraph" w:styleId="808">
    <w:name w:val="footnote text"/>
    <w:basedOn w:val="660"/>
    <w:link w:val="809"/>
    <w:uiPriority w:val="99"/>
    <w:semiHidden/>
    <w:unhideWhenUsed/>
    <w:pPr>
      <w:spacing w:after="40" w:line="240" w:lineRule="auto"/>
    </w:pPr>
    <w:rPr>
      <w:sz w:val="18"/>
    </w:rPr>
  </w:style>
  <w:style w:type="character" w:styleId="809" w:customStyle="1">
    <w:name w:val="Текст сноски Знак"/>
    <w:link w:val="808"/>
    <w:uiPriority w:val="99"/>
    <w:rPr>
      <w:sz w:val="18"/>
    </w:rPr>
  </w:style>
  <w:style w:type="character" w:styleId="810">
    <w:name w:val="footnote reference"/>
    <w:basedOn w:val="661"/>
    <w:uiPriority w:val="99"/>
    <w:unhideWhenUsed/>
    <w:rPr>
      <w:vertAlign w:val="superscript"/>
    </w:rPr>
  </w:style>
  <w:style w:type="paragraph" w:styleId="811">
    <w:name w:val="endnote text"/>
    <w:basedOn w:val="660"/>
    <w:link w:val="812"/>
    <w:uiPriority w:val="99"/>
    <w:semiHidden/>
    <w:unhideWhenUsed/>
    <w:pPr>
      <w:spacing w:after="0" w:line="240" w:lineRule="auto"/>
    </w:pPr>
    <w:rPr>
      <w:sz w:val="20"/>
    </w:rPr>
  </w:style>
  <w:style w:type="character" w:styleId="812" w:customStyle="1">
    <w:name w:val="Текст концевой сноски Знак"/>
    <w:link w:val="811"/>
    <w:uiPriority w:val="99"/>
    <w:rPr>
      <w:sz w:val="20"/>
    </w:rPr>
  </w:style>
  <w:style w:type="character" w:styleId="813">
    <w:name w:val="endnote reference"/>
    <w:basedOn w:val="661"/>
    <w:uiPriority w:val="99"/>
    <w:semiHidden/>
    <w:unhideWhenUsed/>
    <w:rPr>
      <w:vertAlign w:val="superscript"/>
    </w:rPr>
  </w:style>
  <w:style w:type="paragraph" w:styleId="814">
    <w:name w:val="toc 1"/>
    <w:basedOn w:val="660"/>
    <w:next w:val="660"/>
    <w:uiPriority w:val="39"/>
    <w:unhideWhenUsed/>
    <w:pPr>
      <w:spacing w:after="57"/>
    </w:pPr>
  </w:style>
  <w:style w:type="paragraph" w:styleId="815">
    <w:name w:val="toc 2"/>
    <w:basedOn w:val="660"/>
    <w:next w:val="660"/>
    <w:uiPriority w:val="39"/>
    <w:unhideWhenUsed/>
    <w:pPr>
      <w:ind w:left="283"/>
      <w:spacing w:after="57"/>
    </w:pPr>
  </w:style>
  <w:style w:type="paragraph" w:styleId="816">
    <w:name w:val="toc 3"/>
    <w:basedOn w:val="660"/>
    <w:next w:val="660"/>
    <w:uiPriority w:val="39"/>
    <w:unhideWhenUsed/>
    <w:pPr>
      <w:ind w:left="567"/>
      <w:spacing w:after="57"/>
    </w:pPr>
  </w:style>
  <w:style w:type="paragraph" w:styleId="817">
    <w:name w:val="toc 4"/>
    <w:basedOn w:val="660"/>
    <w:next w:val="660"/>
    <w:uiPriority w:val="39"/>
    <w:unhideWhenUsed/>
    <w:pPr>
      <w:ind w:left="850"/>
      <w:spacing w:after="57"/>
    </w:pPr>
  </w:style>
  <w:style w:type="paragraph" w:styleId="818">
    <w:name w:val="toc 5"/>
    <w:basedOn w:val="660"/>
    <w:next w:val="660"/>
    <w:uiPriority w:val="39"/>
    <w:unhideWhenUsed/>
    <w:pPr>
      <w:ind w:left="1134"/>
      <w:spacing w:after="57"/>
    </w:pPr>
  </w:style>
  <w:style w:type="paragraph" w:styleId="819">
    <w:name w:val="toc 6"/>
    <w:basedOn w:val="660"/>
    <w:next w:val="660"/>
    <w:uiPriority w:val="39"/>
    <w:unhideWhenUsed/>
    <w:pPr>
      <w:ind w:left="1417"/>
      <w:spacing w:after="57"/>
    </w:pPr>
  </w:style>
  <w:style w:type="paragraph" w:styleId="820">
    <w:name w:val="toc 7"/>
    <w:basedOn w:val="660"/>
    <w:next w:val="660"/>
    <w:uiPriority w:val="39"/>
    <w:unhideWhenUsed/>
    <w:pPr>
      <w:ind w:left="1701"/>
      <w:spacing w:after="57"/>
    </w:pPr>
  </w:style>
  <w:style w:type="paragraph" w:styleId="821">
    <w:name w:val="toc 8"/>
    <w:basedOn w:val="660"/>
    <w:next w:val="660"/>
    <w:uiPriority w:val="39"/>
    <w:unhideWhenUsed/>
    <w:pPr>
      <w:ind w:left="1984"/>
      <w:spacing w:after="57"/>
    </w:pPr>
  </w:style>
  <w:style w:type="paragraph" w:styleId="822">
    <w:name w:val="toc 9"/>
    <w:basedOn w:val="660"/>
    <w:next w:val="660"/>
    <w:uiPriority w:val="39"/>
    <w:unhideWhenUsed/>
    <w:pPr>
      <w:ind w:left="2268"/>
      <w:spacing w:after="57"/>
    </w:pPr>
  </w:style>
  <w:style w:type="paragraph" w:styleId="823">
    <w:name w:val="TOC Heading"/>
    <w:uiPriority w:val="39"/>
    <w:unhideWhenUsed/>
  </w:style>
  <w:style w:type="paragraph" w:styleId="824">
    <w:name w:val="table of figures"/>
    <w:basedOn w:val="660"/>
    <w:next w:val="660"/>
    <w:uiPriority w:val="99"/>
    <w:unhideWhenUsed/>
    <w:pPr>
      <w:spacing w:after="0"/>
    </w:pPr>
  </w:style>
  <w:style w:type="paragraph" w:styleId="825" w:customStyle="1">
    <w:name w:val="Heading 1"/>
    <w:basedOn w:val="660"/>
    <w:next w:val="660"/>
    <w:link w:val="831"/>
    <w:uiPriority w:val="9"/>
    <w:qFormat/>
    <w:pPr>
      <w:keepLines/>
      <w:keepNext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826" w:customStyle="1">
    <w:name w:val="Heading 2"/>
    <w:basedOn w:val="660"/>
    <w:next w:val="660"/>
    <w:link w:val="832"/>
    <w:uiPriority w:val="9"/>
    <w:unhideWhenUsed/>
    <w:qFormat/>
    <w:pPr>
      <w:keepLines/>
      <w:keepNext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827" w:customStyle="1">
    <w:name w:val="Heading 3"/>
    <w:basedOn w:val="660"/>
    <w:next w:val="660"/>
    <w:link w:val="833"/>
    <w:uiPriority w:val="9"/>
    <w:unhideWhenUsed/>
    <w:qFormat/>
    <w:pPr>
      <w:keepLines/>
      <w:keepNext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828" w:customStyle="1">
    <w:name w:val="Heading 4"/>
    <w:basedOn w:val="660"/>
    <w:next w:val="660"/>
    <w:link w:val="834"/>
    <w:uiPriority w:val="9"/>
    <w:unhideWhenUsed/>
    <w:qFormat/>
    <w:pPr>
      <w:keepLines/>
      <w:keepNext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829" w:customStyle="1">
    <w:name w:val="Header"/>
    <w:basedOn w:val="660"/>
    <w:link w:val="830"/>
    <w:uiPriority w:val="99"/>
    <w:unhideWhenUsed/>
    <w:pPr>
      <w:tabs>
        <w:tab w:val="center" w:pos="4680" w:leader="none"/>
        <w:tab w:val="right" w:pos="9360" w:leader="none"/>
      </w:tabs>
    </w:pPr>
  </w:style>
  <w:style w:type="character" w:styleId="830" w:customStyle="1">
    <w:name w:val="Header Char"/>
    <w:basedOn w:val="661"/>
    <w:link w:val="829"/>
    <w:uiPriority w:val="99"/>
  </w:style>
  <w:style w:type="character" w:styleId="831" w:customStyle="1">
    <w:name w:val="Heading 1 Char"/>
    <w:basedOn w:val="661"/>
    <w:link w:val="825"/>
    <w:uiPriority w:val="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832" w:customStyle="1">
    <w:name w:val="Heading 2 Char"/>
    <w:basedOn w:val="661"/>
    <w:link w:val="826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833" w:customStyle="1">
    <w:name w:val="Heading 3 Char"/>
    <w:basedOn w:val="661"/>
    <w:link w:val="827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834" w:customStyle="1">
    <w:name w:val="Heading 4 Char"/>
    <w:basedOn w:val="661"/>
    <w:link w:val="828"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835">
    <w:name w:val="Normal Indent"/>
    <w:basedOn w:val="660"/>
    <w:uiPriority w:val="99"/>
    <w:unhideWhenUsed/>
    <w:pPr>
      <w:ind w:left="720"/>
    </w:pPr>
  </w:style>
  <w:style w:type="paragraph" w:styleId="836">
    <w:name w:val="Subtitle"/>
    <w:basedOn w:val="660"/>
    <w:next w:val="660"/>
    <w:link w:val="837"/>
    <w:uiPriority w:val="11"/>
    <w:qFormat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837" w:customStyle="1">
    <w:name w:val="Подзаголовок Знак"/>
    <w:basedOn w:val="661"/>
    <w:link w:val="836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838">
    <w:name w:val="Title"/>
    <w:basedOn w:val="660"/>
    <w:next w:val="660"/>
    <w:link w:val="839"/>
    <w:uiPriority w:val="10"/>
    <w:qFormat/>
    <w:pPr>
      <w:contextualSpacing/>
      <w:spacing w:after="300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839" w:customStyle="1">
    <w:name w:val="Название Знак"/>
    <w:basedOn w:val="661"/>
    <w:link w:val="838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840">
    <w:name w:val="Emphasis"/>
    <w:basedOn w:val="661"/>
    <w:uiPriority w:val="20"/>
    <w:qFormat/>
    <w:rPr>
      <w:i/>
      <w:iCs/>
    </w:rPr>
  </w:style>
  <w:style w:type="character" w:styleId="841">
    <w:name w:val="Hyperlink"/>
    <w:basedOn w:val="661"/>
    <w:uiPriority w:val="99"/>
    <w:unhideWhenUsed/>
    <w:rPr>
      <w:color w:val="0000ff" w:themeColor="hyperlink"/>
      <w:u w:val="single"/>
    </w:rPr>
  </w:style>
  <w:style w:type="table" w:styleId="842">
    <w:name w:val="Table Grid"/>
    <w:basedOn w:val="66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843" w:customStyle="1">
    <w:name w:val="Caption"/>
    <w:basedOn w:val="660"/>
    <w:next w:val="660"/>
    <w:link w:val="682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hyperlink" Target="http://www.fipi.ru" TargetMode="External"/><Relationship Id="rId10" Type="http://schemas.openxmlformats.org/officeDocument/2006/relationships/hyperlink" Target="http://www.rustest.ru" TargetMode="External"/><Relationship Id="rId11" Type="http://schemas.openxmlformats.org/officeDocument/2006/relationships/hyperlink" Target="https://ege.sdamgia.ru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Таборинская школа</cp:lastModifiedBy>
  <cp:revision>11</cp:revision>
  <dcterms:created xsi:type="dcterms:W3CDTF">2025-09-05T16:58:00Z</dcterms:created>
  <dcterms:modified xsi:type="dcterms:W3CDTF">2025-10-16T10:30:38Z</dcterms:modified>
</cp:coreProperties>
</file>