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«Волейбол»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физкультурно-спортивная.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12-18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2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2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Специальная подготовка техническая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2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Специальная подготовка тактическая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2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eastAsia="en-US"/>
        </w:rPr>
        <w:t xml:space="preserve">Общефизическая подготовка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842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Соревнования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83" w:lineRule="exac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 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6"/>
        </w:num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укрепление здоровья;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6"/>
        </w:num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содействие правильному физическому развитию;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6"/>
        </w:num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приобретение необходимых теоретических знаний;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6"/>
        </w:num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овладение основными приемами техники и тактики игры;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6"/>
        </w:num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 воли, смелости, настойчивости, дисциплинированности, коллективизма, чувства дружбы;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6"/>
        </w:num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привитие ученикам организаторских навыков;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6"/>
        </w:num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повышение специальной, физической, тактической подготовки школьников по волейболу;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6"/>
        </w:numPr>
        <w:ind w:left="0" w:right="0" w:firstLine="709"/>
        <w:jc w:val="both"/>
        <w:spacing w:after="0" w:afterAutospacing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подготовка учащихся к соревнованиям по волейболу;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widowControl w:val="off"/>
        <w:tabs>
          <w:tab w:val="left" w:pos="992" w:leader="none"/>
        </w:tabs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</w:r>
      <w:r>
        <w:rPr>
          <w:rFonts w:ascii="Times New Roman" w:hAnsi="Times New Roman" w:cs="Times New Roman"/>
          <w:spacing w:val="7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2024-09-23T08:36:37Z</dcterms:modified>
</cp:coreProperties>
</file>