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4"/>
      </w:pPr>
    </w:p>
    <w:p>
      <w:pPr>
        <w:pStyle w:val="style4"/>
      </w:pPr>
    </w:p>
    <w:p>
      <w:pPr>
        <w:pStyle w:val="style4"/>
        <w:jc w:val="center"/>
        <w:rPr>
          <w:rFonts w:ascii="Times New Roman" w:hAnsi="Times New Roman"/>
          <w:b/>
          <w:bCs/>
          <w:i/>
          <w:iCs/>
          <w:u w:val="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none"/>
        </w:rPr>
        <w:t xml:space="preserve">План мероприятий, направленных на продвижение Всероссийского физкультурно-спортивного комплекса</w:t>
      </w:r>
    </w:p>
    <w:p>
      <w:pPr>
        <w:pStyle w:val="style4"/>
        <w:jc w:val="center"/>
        <w:rPr>
          <w:rFonts w:ascii="Times New Roman" w:hAnsi="Times New Roman"/>
          <w:b/>
          <w:bCs/>
          <w:i/>
          <w:iCs/>
          <w:u w:val="non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none"/>
        </w:rPr>
        <w:t xml:space="preserve"> </w:t>
        <w:t xml:space="preserve">«Готов к труду и обороне» (ГТО) в третьем квартале 2024 </w:t>
      </w:r>
      <w:r>
        <w:rPr>
          <w:rFonts w:ascii="Times New Roman" w:hAnsi="Times New Roman"/>
          <w:b/>
          <w:bCs/>
          <w:i/>
          <w:iCs/>
          <w:u w:val="none"/>
        </w:rPr>
        <w:t xml:space="preserve"> </w:t>
        <w:t xml:space="preserve">(июль,август, сентябрь)</w:t>
      </w:r>
    </w:p>
    <w:p>
      <w:pPr>
        <w:pStyle w:val="style4"/>
      </w:pPr>
    </w:p>
    <w:p>
      <w:pPr>
        <w:pStyle w:val="style4"/>
      </w:pPr>
    </w:p>
    <w:p>
      <w:pPr>
        <w:pStyle w:val="style4"/>
      </w:pPr>
    </w:p>
    <w:tbl>
      <w:tblPr>
        <w:tblW w:w="10379" w:type="dxa"/>
        <w:tblInd w:w="0" w:type="dxa"/>
        <w:tblLayout w:type="fixed"/>
      </w:tblPr>
      <w:tblGrid>
        <w:gridCol w:w="561"/>
        <w:gridCol w:w="3294"/>
        <w:gridCol w:w="1927"/>
        <w:gridCol w:w="4598"/>
      </w:tblGrid>
      <w:tr>
        <w:trPr/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№</w:t>
            </w:r>
          </w:p>
        </w:tc>
        <w:tc>
          <w:tcPr>
            <w:tcW w:w="3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Мероприятие </w:t>
            </w:r>
          </w:p>
        </w:tc>
        <w:tc>
          <w:tcPr>
            <w:tcW w:w="1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Дата , 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место 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проведения </w:t>
            </w:r>
          </w:p>
        </w:tc>
        <w:tc>
          <w:tcPr>
            <w:tcW w:w="4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Формат проведения,</w:t>
            </w: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возраст </w:t>
            </w:r>
          </w:p>
        </w:tc>
      </w:tr>
      <w:tr>
        <w:trPr/>
        <w:tc>
          <w:tcPr>
            <w:tcW w:w="561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</w:p>
        </w:tc>
        <w:tc>
          <w:tcPr>
            <w:tcW w:w="3294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«Лето с ГТО»</w:t>
            </w:r>
          </w:p>
        </w:tc>
        <w:tc>
          <w:tcPr>
            <w:tcW w:w="1927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1 июнь – 30 августа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Стадион,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школа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дата </w:t>
              <w:t xml:space="preserve"> </w:t>
              <w:t xml:space="preserve">и время </w:t>
            </w: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будет сообщено позднее.</w:t>
            </w:r>
          </w:p>
        </w:tc>
        <w:tc>
          <w:tcPr>
            <w:tcW w:w="4598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«Раскрась талисмана ГТО», мастер-классы, эстафета ГТО, историческая викторина,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игра мы дружим с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ГТО.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для детей с 6 лет до 14 лет </w:t>
            </w:r>
          </w:p>
        </w:tc>
      </w:tr>
      <w:tr>
        <w:trPr/>
        <w:tc>
          <w:tcPr>
            <w:tcW w:w="561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4</w:t>
            </w:r>
          </w:p>
        </w:tc>
        <w:tc>
          <w:tcPr>
            <w:tcW w:w="3294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  <w:t xml:space="preserve">Фестиваль ГТО пенсионеры</w:t>
            </w: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  <w:t xml:space="preserve">День сдачи ГТО </w:t>
            </w: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smallCaps w:val="0"/>
                <w:color w:val="333333"/>
                <w:spacing w:val="0"/>
                <w:sz w:val="21"/>
                <w:szCs w:val="21"/>
              </w:rPr>
              <w:t xml:space="preserve">Пусть всегда буду Я и моя «СЕМЬЯ»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927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  <w:t xml:space="preserve">        </w:t>
              <w:t xml:space="preserve">Июль 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дата </w:t>
              <w:t xml:space="preserve"> </w:t>
              <w:t xml:space="preserve">и время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будет сообщено позднее.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  <w:t xml:space="preserve">       </w:t>
              <w:t xml:space="preserve">Июль стадион 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дата </w:t>
              <w:t xml:space="preserve"> </w:t>
              <w:t xml:space="preserve">и время </w:t>
            </w: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будет сообщено позднее.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8 июля 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  <w:t xml:space="preserve">12:00 стадион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val="ru-RU" w:eastAsia="ru-RU" w:bidi="ar-SA"/>
              </w:rPr>
            </w:r>
          </w:p>
        </w:tc>
        <w:tc>
          <w:tcPr>
            <w:tcW w:w="4598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  <w:t xml:space="preserve">Рассказ истории о ГТО, показ видеоролика.</w:t>
            </w: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  <w:t xml:space="preserve">Прием норматив </w:t>
              <w:t xml:space="preserve">  </w:t>
              <w:t xml:space="preserve">от 50 и старшее</w:t>
            </w: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  <w:t xml:space="preserve">Прием норматив для всех желающих района </w:t>
              <w:t xml:space="preserve"> </w:t>
            </w: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5"/>
              <w:jc w:val="left"/>
              <w:rPr>
                <w:rFonts w:ascii="Times New Roman" w:hAnsi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</w:rPr>
            </w:pPr>
          </w:p>
          <w:p>
            <w:pPr>
              <w:pStyle w:val="style4"/>
              <w:widowControl w:val="off"/>
              <w:spacing w:before="0" w:after="0" w:line="240" w:lineRule="auto"/>
              <w:ind w:left="0" w:right="0" w:firstLine="0"/>
              <w:jc w:val="left"/>
              <w:rPr>
                <w:rFonts w:ascii="Times New Roman" w:hAnsi="Times New Roman" w:eastAsia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eastAsia="ru-RU"/>
              </w:rPr>
            </w:pPr>
            <w:r>
              <w:rPr>
                <w:rFonts w:ascii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0"/>
                <w:sz w:val="21"/>
                <w:szCs w:val="21"/>
                <w:u w:val="none"/>
                <w:lang w:eastAsia="ru-RU"/>
              </w:rPr>
              <w:t xml:space="preserve">«Весёлые старты» с элементами нормативов комплекса «ГТО»</w:t>
            </w:r>
            <w:r>
              <w:rPr>
                <w:rFonts w:ascii="Times New Roman" w:hAnsi="Times New Roman" w:eastAsia="Times New Roman"/>
                <w:b w:val="0"/>
                <w:bCs w:val="0"/>
                <w:i w:val="0"/>
                <w:iCs w:val="0"/>
                <w:strike w:val="0"/>
                <w:color w:val="000000"/>
                <w:sz w:val="21"/>
                <w:szCs w:val="21"/>
                <w:u w:val="none"/>
                <w:lang w:eastAsia="ru-RU"/>
              </w:rPr>
              <w:t xml:space="preserve"> </w:t>
              <w:t xml:space="preserve"> </w:t>
            </w:r>
          </w:p>
        </w:tc>
      </w:tr>
      <w:tr>
        <w:trPr/>
        <w:tc>
          <w:tcPr>
            <w:tcW w:w="561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5</w:t>
            </w:r>
          </w:p>
        </w:tc>
        <w:tc>
          <w:tcPr>
            <w:tcW w:w="3294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ГТО всем селом </w:t>
            </w:r>
          </w:p>
        </w:tc>
        <w:tc>
          <w:tcPr>
            <w:tcW w:w="1927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В день села примерно в начале августа.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дата </w:t>
              <w:t xml:space="preserve"> </w:t>
              <w:t xml:space="preserve">и время </w:t>
            </w: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будет сообщено позднее.</w:t>
            </w:r>
          </w:p>
        </w:tc>
        <w:tc>
          <w:tcPr>
            <w:tcW w:w="4598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Спортивный праздник, направленный на популяризацию спорта и здорового образа жизни, прием нормативов комплекса ГТО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для всех желающих от 6 лет до 70 и старше </w:t>
            </w:r>
          </w:p>
        </w:tc>
      </w:tr>
      <w:tr>
        <w:trPr/>
        <w:tc>
          <w:tcPr>
            <w:tcW w:w="561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6</w:t>
            </w:r>
          </w:p>
        </w:tc>
        <w:tc>
          <w:tcPr>
            <w:tcW w:w="3294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Акция 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«День физкультурника с ГТО!»</w:t>
            </w:r>
          </w:p>
        </w:tc>
        <w:tc>
          <w:tcPr>
            <w:tcW w:w="1927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10 августа в 12:00</w:t>
            </w: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стадион </w:t>
            </w:r>
          </w:p>
        </w:tc>
        <w:tc>
          <w:tcPr>
            <w:tcW w:w="4598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Спортивный праздник, посвященный Дню физкультурника. </w:t>
            </w:r>
            <w:r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Соревнования по троеборью ГТО среди мужчин и женщин 7-18 ступеней ГТО, соревнования в прыжках в длину с места среди детей 1-4 </w:t>
            </w:r>
            <w:r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ступеней ГТО и среди юношей и девушек 5-6 ступеней. </w:t>
            </w:r>
          </w:p>
        </w:tc>
      </w:tr>
      <w:tr>
        <w:trPr/>
        <w:tc>
          <w:tcPr>
            <w:tcW w:w="561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7</w:t>
            </w:r>
          </w:p>
        </w:tc>
        <w:tc>
          <w:tcPr>
            <w:tcW w:w="3294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ascii="Liberation Serif" w:hAnsi="Liberation Serif" w:eastAsia="Calibri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Акция «Урок ГТО»</w:t>
            </w:r>
          </w:p>
        </w:tc>
        <w:tc>
          <w:tcPr>
            <w:tcW w:w="1927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С 1 сентября по 10 сентября </w:t>
            </w:r>
          </w:p>
        </w:tc>
        <w:tc>
          <w:tcPr>
            <w:tcW w:w="4598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Ознакомление учащихся с историей ВФСК ГТО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en-US" w:bidi="ar-SA"/>
              </w:rPr>
              <w:t xml:space="preserve">с 1 по 11 классы</w:t>
            </w:r>
          </w:p>
        </w:tc>
      </w:tr>
      <w:tr>
        <w:trPr/>
        <w:tc>
          <w:tcPr>
            <w:tcW w:w="561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8</w:t>
            </w:r>
          </w:p>
        </w:tc>
        <w:tc>
          <w:tcPr>
            <w:tcW w:w="3294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Акция «Крошка-ГТОшка!»</w:t>
            </w:r>
          </w:p>
        </w:tc>
        <w:tc>
          <w:tcPr>
            <w:tcW w:w="1927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13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Сентябр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я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время </w:t>
            </w: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будет сообщено позднее.</w:t>
            </w:r>
          </w:p>
        </w:tc>
        <w:tc>
          <w:tcPr>
            <w:tcW w:w="4598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Прием нормативов ГТО у детей I ступени (6-7 лет)</w:t>
            </w:r>
          </w:p>
        </w:tc>
      </w:tr>
      <w:tr>
        <w:trPr/>
        <w:tc>
          <w:tcPr>
            <w:tcW w:w="561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9</w:t>
            </w:r>
          </w:p>
        </w:tc>
        <w:tc>
          <w:tcPr>
            <w:tcW w:w="3294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Акция «Выпускник ГТО»</w:t>
            </w:r>
          </w:p>
        </w:tc>
        <w:tc>
          <w:tcPr>
            <w:tcW w:w="1927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18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Сентябрь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время </w:t>
            </w: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будет сообщено позднее.</w:t>
            </w:r>
          </w:p>
        </w:tc>
        <w:tc>
          <w:tcPr>
            <w:tcW w:w="4598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Прием нормативов ГТО у детей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en-US" w:eastAsia="ru-RU" w:bidi="ar-SA"/>
              </w:rPr>
              <w:t xml:space="preserve">V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-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en-US" w:eastAsia="ru-RU" w:bidi="ar-SA"/>
              </w:rPr>
              <w:t xml:space="preserve">VI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 ступени (14-17 лет)</w:t>
            </w:r>
          </w:p>
        </w:tc>
      </w:tr>
      <w:tr>
        <w:trPr/>
        <w:tc>
          <w:tcPr>
            <w:tcW w:w="561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10</w:t>
            </w:r>
          </w:p>
        </w:tc>
        <w:tc>
          <w:tcPr>
            <w:tcW w:w="3294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Осенняя спартакиада ГТО для взрослого населения</w:t>
            </w:r>
          </w:p>
        </w:tc>
        <w:tc>
          <w:tcPr>
            <w:tcW w:w="1927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21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Сентябр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я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улица стадион.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  <w:t xml:space="preserve"> </w:t>
            </w: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время </w:t>
            </w: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будет сообщено позднее.</w:t>
            </w:r>
          </w:p>
        </w:tc>
        <w:tc>
          <w:tcPr>
            <w:tcW w:w="4598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numPr>
                <w:numId w:val="1"/>
                <w:ilvl w:val="0"/>
              </w:numPr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Бег на короткую дистанцию (30, 60, 100 м).</w:t>
            </w:r>
          </w:p>
          <w:p>
            <w:pPr>
              <w:pStyle w:val="style4"/>
              <w:numPr>
                <w:numId w:val="1"/>
                <w:ilvl w:val="0"/>
              </w:numPr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Бег на выносливость (1, 1,5, 2, 3 км).</w:t>
            </w:r>
          </w:p>
          <w:p>
            <w:pPr>
              <w:pStyle w:val="style4"/>
              <w:numPr>
                <w:numId w:val="1"/>
                <w:ilvl w:val="0"/>
              </w:numPr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Смешанное передвижение, </w:t>
              <w:t xml:space="preserve"> </w:t>
              <w:t xml:space="preserve">скандинавская ходьба (2, 3, 4 км.)</w:t>
            </w: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4. Метание спортивного снаряда весом 500 г, 700г., метание мяча 150 гр.</w:t>
            </w: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5. Бросок набивного мяча (1 кг) двумя руками из-за головы</w:t>
            </w: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6. Метание теннисного мяча в цель, дистанция 5,6 метров</w:t>
            </w:r>
          </w:p>
        </w:tc>
      </w:tr>
      <w:tr>
        <w:trPr/>
        <w:tc>
          <w:tcPr>
            <w:tcW w:w="561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2</w:t>
            </w: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3</w:t>
            </w:r>
          </w:p>
        </w:tc>
        <w:tc>
          <w:tcPr>
            <w:tcW w:w="3294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Осенняя спартакиада ГТО для обучающихся образовательных учреждений</w:t>
            </w: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widowControl w:val="off"/>
              <w:spacing w:before="0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Обнов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лять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 </w:t>
              <w:t xml:space="preserve">информационный стенд по ВФСК, в целях информирования всех участников школы о проводящихся мероприятиях по внедрению Всероссийского физкультурно-спортивного комплекса</w:t>
            </w:r>
          </w:p>
          <w:p>
            <w:pPr>
              <w:pStyle w:val="style4"/>
              <w:widowControl w:val="off"/>
              <w:spacing w:before="0" w:after="0" w:line="240" w:lineRule="auto"/>
              <w:jc w:val="left"/>
              <w:rPr>
                <w:rFonts w:ascii="Liberation Serif" w:hAnsi="Liberation Serif" w:eastAsia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Liberation Serif" w:hAnsi="Liberation Serif" w:eastAsia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eastAsia="ru-RU"/>
              </w:rPr>
              <w:t xml:space="preserve">«Готов к труду и обороне» ( ГТО)</w:t>
            </w:r>
          </w:p>
          <w:p>
            <w:pPr>
              <w:pStyle w:val="style4"/>
              <w:widowControl w:val="off"/>
              <w:spacing w:before="0" w:after="0" w:line="240" w:lineRule="auto"/>
              <w:jc w:val="left"/>
              <w:rPr>
                <w:rFonts w:ascii="Liberation Serif" w:hAnsi="Liberation Serif" w:eastAsia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Liberation Serif" w:hAnsi="Liberation Serif" w:eastAsia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eastAsia="ru-RU"/>
              </w:rPr>
            </w:r>
          </w:p>
          <w:p>
            <w:pPr>
              <w:pStyle w:val="style4"/>
              <w:widowControl w:val="off"/>
              <w:spacing w:before="0" w:after="0" w:line="240" w:lineRule="auto"/>
              <w:jc w:val="left"/>
              <w:rPr>
                <w:rFonts w:ascii="Liberation Serif" w:hAnsi="Liberation Serif" w:eastAsia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eastAsia="ru-RU"/>
              </w:rPr>
            </w:pPr>
            <w:r>
              <w:rPr>
                <w:rFonts w:ascii="Liberation Serif" w:hAnsi="Liberation Serif" w:eastAsia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eastAsia="ru-RU"/>
              </w:rPr>
            </w:r>
          </w:p>
          <w:p>
            <w:pPr>
              <w:pStyle w:val="style4"/>
              <w:widowControl w:val="off"/>
              <w:spacing w:before="0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Обновлять на сайте школы специальный раздел, содержащий следующую </w:t>
            </w: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информацию</w:t>
            </w:r>
          </w:p>
          <w:p>
            <w:pPr>
              <w:pStyle w:val="style4"/>
              <w:widowControl w:val="off"/>
              <w:spacing w:before="0" w:after="0" w:line="240" w:lineRule="auto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 w:val="0"/>
                <w:sz w:val="24"/>
                <w:szCs w:val="24"/>
                <w:lang w:eastAsia="ru-RU"/>
              </w:rPr>
              <w:t xml:space="preserve">-Нормативные документы</w:t>
            </w:r>
          </w:p>
          <w:p>
            <w:pPr>
              <w:pStyle w:val="style4"/>
              <w:widowControl w:val="off"/>
              <w:spacing w:before="0" w:after="0" w:line="240" w:lineRule="auto"/>
              <w:jc w:val="left"/>
              <w:rPr>
                <w:rFonts w:eastAsia="Times New Roman"/>
                <w:b w:val="0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eastAsia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eastAsia="ru-RU"/>
              </w:rPr>
              <w:t xml:space="preserve">-Материалы отражающие ход сдачи нормативов, рекорды, разрядные нормы по видам спорта, таблицы оценки результатов соревнований, фотоматериалы.</w:t>
            </w:r>
          </w:p>
        </w:tc>
        <w:tc>
          <w:tcPr>
            <w:tcW w:w="1927" w:type="dxa"/>
            <w:tcBorders>
              <w:top w:val="none"/>
              <w:left w:val="single" w:color="000000" w:sz="4" w:space="0"/>
              <w:bottom w:val="single" w:color="000000" w:sz="4" w:space="0"/>
              <w:right w:val="none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5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24 сентября, 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улица стадион.</w:t>
            </w: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 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время </w:t>
            </w: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будет сообщено позднее.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С</w:t>
            </w: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ентябрь 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  <w:t xml:space="preserve"> </w:t>
              <w:t xml:space="preserve">в течение года </w:t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  <w:p>
            <w:pPr>
              <w:pStyle w:val="style4"/>
              <w:widowControl/>
              <w:spacing w:before="0" w:after="0" w:line="240" w:lineRule="auto"/>
              <w:jc w:val="left"/>
              <w:rPr>
                <w:rFonts w:ascii="Liberation Serif" w:hAnsi="Liberation Serif" w:eastAsia="Times New Roman" w:cs="Times New Roman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  <w:lang w:val="ru-RU" w:eastAsia="ru-RU" w:bidi="ar-SA"/>
              </w:rPr>
            </w:pPr>
            <w:r>
              <w:rPr>
                <w:rFonts w:ascii="Liberation Serif" w:hAnsi="Liberation Serif" w:eastAsia="Times New Roman" w:cs="Times New Roman"/>
                <w:b/>
                <w:bCs w:val="0"/>
                <w:i w:val="0"/>
                <w:iCs w:val="0"/>
                <w:strike w:val="0"/>
                <w:color w:val="ff0000"/>
                <w:sz w:val="24"/>
                <w:szCs w:val="24"/>
                <w:u w:val="single"/>
                <w:lang w:val="ru-RU" w:eastAsia="ru-RU" w:bidi="ar-SA"/>
              </w:rPr>
            </w:r>
          </w:p>
        </w:tc>
        <w:tc>
          <w:tcPr>
            <w:tcW w:w="4598" w:type="dxa"/>
            <w:tcBorders>
              <w:top w:val="none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55" w:type="dxa"/>
              <w:top w:w="55" w:type="dxa"/>
              <w:right w:w="55" w:type="dxa"/>
              <w:bottom w:w="55" w:type="dxa"/>
            </w:tcMar>
          </w:tcPr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1. Бег на короткую дистанцию (30, 60, 100 м).</w:t>
            </w: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2. Бег на выносливость (1, 1,5, 2, 3 км).</w:t>
            </w:r>
          </w:p>
          <w:p>
            <w:pPr>
              <w:pStyle w:val="style4"/>
              <w:ind w:left="31" w:right="0" w:firstLine="0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3. Метание спортивного снаряда весом 500 г, 700г., метание мяча 150 гр.</w:t>
            </w: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4.Бросок набивного мяча (1 кг) двумя руками из-за головы</w:t>
            </w: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  <w:t xml:space="preserve">5. </w:t>
              <w:t xml:space="preserve"> </w:t>
              <w:t xml:space="preserve">Метание теннисного мяча в цель, дистанция 5,6 метров</w:t>
            </w: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  <w:p>
            <w:pPr>
              <w:pStyle w:val="style4"/>
              <w:jc w:val="left"/>
              <w:rPr>
                <w:rFonts w:ascii="Liberation Serif" w:hAnsi="Liberation Serif"/>
                <w:b w:val="0"/>
                <w:bCs w:val="0"/>
                <w:i w:val="0"/>
                <w:iCs w:val="0"/>
                <w:strike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style4"/>
      </w:pPr>
    </w:p>
    <w:p>
      <w:pPr>
        <w:pStyle w:val="style4"/>
      </w:pPr>
    </w:p>
    <w:p>
      <w:pPr>
        <w:pStyle w:val="style4"/>
      </w:pPr>
    </w:p>
    <w:p>
      <w:pPr>
        <w:pStyle w:val="style4"/>
        <w:rPr>
          <w:rFonts w:ascii="Times New Roman" w:hAnsi="Times New Roman"/>
          <w:sz w:val="22"/>
          <w:szCs w:val="22"/>
        </w:rPr>
      </w:pPr>
    </w:p>
    <w:p>
      <w:pPr>
        <w:pStyle w:val="style4"/>
        <w:rPr>
          <w:rFonts w:ascii="Times New Roman" w:hAnsi="Times New Roman"/>
          <w:sz w:val="22"/>
          <w:szCs w:val="22"/>
        </w:rPr>
      </w:pPr>
    </w:p>
    <w:p>
      <w:pPr>
        <w:pStyle w:val="style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Время начала мероприятий будет сообщено позднее. Следите за информацией на нашем сайте.</w:t>
      </w:r>
    </w:p>
    <w:p>
      <w:pPr>
        <w:pStyle w:val="style4"/>
        <w:jc w:val="both"/>
        <w:rPr>
          <w:rFonts w:ascii="Times New Roman" w:hAnsi="Times New Roman"/>
          <w:b/>
          <w:sz w:val="22"/>
          <w:szCs w:val="22"/>
        </w:rPr>
      </w:pPr>
    </w:p>
    <w:p>
      <w:pPr>
        <w:pStyle w:val="style4"/>
        <w:jc w:val="both"/>
        <w:rPr>
          <w:rFonts w:ascii="Times New Roman" w:hAnsi="Times New Roman"/>
          <w:b/>
          <w:i/>
          <w:sz w:val="22"/>
          <w:szCs w:val="22"/>
        </w:rPr>
      </w:pPr>
    </w:p>
    <w:p>
      <w:pPr>
        <w:pStyle w:val="style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Телефоны для справок </w:t>
        <w:t xml:space="preserve">  </w:t>
      </w:r>
      <w:r>
        <w:rPr>
          <w:rFonts w:ascii="Times New Roman" w:hAnsi="Times New Roman"/>
          <w:b/>
          <w:i/>
        </w:rPr>
        <w:t xml:space="preserve">8-908-900-11-01 Бармина Светлана Юрьевна </w:t>
      </w:r>
    </w:p>
    <w:sectPr>
      <w:type w:val="nextPage"/>
      <w:pgSz w:w="11905" w:h="16837" w:orient="portrait"/>
      <w:pgMar w:top="1134" w:right="1134" w:bottom="1134" w:left="1134" w:header="1134" w:footer="1134" w:gutter="0"/>
      <w:cols w:num="1" w:sep="0" w:space="708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Tahoma">
    <w:panose1 w:val="020B0604030504040204"/>
  </w:font>
  <w:font w:name="Segoe UI">
    <w:panose1 w:val="020B0502040204020203"/>
  </w:font>
  <w:font w:name="Liberation Serif">
    <w:panose1 w:val="02020603050405020304"/>
  </w:font>
  <w:font w:name="Cambria">
    <w:panose1 w:val="02040503050406030204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</w:lvl>
    <w:lvl w:ilvl="1">
      <w:start w:val="1"/>
      <w:numFmt w:val="lowerLetter"/>
      <w:suff w:val="tab"/>
      <w:lvlText w:val="%1.%2."/>
      <w:lvlJc w:val="left"/>
      <w:pPr>
        <w:ind w:left="1080" w:hanging="360"/>
      </w:pPr>
    </w:lvl>
    <w:lvl w:ilvl="2">
      <w:start w:val="1"/>
      <w:numFmt w:val="lowerRoman"/>
      <w:suff w:val="tab"/>
      <w:lvlText w:val="%1.%2.%3."/>
      <w:lvlJc w:val="right"/>
      <w:pPr>
        <w:ind w:left="1800" w:hanging="180"/>
      </w:pPr>
    </w:lvl>
    <w:lvl w:ilvl="3">
      <w:start w:val="1"/>
      <w:numFmt w:val="decimal"/>
      <w:suff w:val="tab"/>
      <w:lvlText w:val="%2.%3.%4."/>
      <w:lvlJc w:val="left"/>
      <w:pPr>
        <w:ind w:left="2520" w:hanging="360"/>
      </w:pPr>
    </w:lvl>
    <w:lvl w:ilvl="4">
      <w:start w:val="1"/>
      <w:numFmt w:val="lowerLetter"/>
      <w:suff w:val="tab"/>
      <w:lvlText w:val="%3.%4.%5."/>
      <w:lvlJc w:val="left"/>
      <w:pPr>
        <w:ind w:left="3240" w:hanging="360"/>
      </w:pPr>
    </w:lvl>
    <w:lvl w:ilvl="5">
      <w:start w:val="1"/>
      <w:numFmt w:val="lowerRoman"/>
      <w:suff w:val="tab"/>
      <w:lvlText w:val="%4.%5.%6."/>
      <w:lvlJc w:val="right"/>
      <w:pPr>
        <w:ind w:left="3960" w:hanging="180"/>
      </w:pPr>
    </w:lvl>
    <w:lvl w:ilvl="6">
      <w:start w:val="1"/>
      <w:numFmt w:val="decimal"/>
      <w:suff w:val="tab"/>
      <w:lvlText w:val="%5.%6.%7."/>
      <w:lvlJc w:val="left"/>
      <w:pPr>
        <w:ind w:left="4680" w:hanging="360"/>
      </w:pPr>
    </w:lvl>
    <w:lvl w:ilvl="7">
      <w:start w:val="1"/>
      <w:numFmt w:val="lowerLetter"/>
      <w:suff w:val="tab"/>
      <w:lvlText w:val="%6.%7.%8."/>
      <w:lvlJc w:val="left"/>
      <w:pPr>
        <w:ind w:left="5400" w:hanging="360"/>
      </w:pPr>
    </w:lvl>
    <w:lvl w:ilvl="8">
      <w:start w:val="1"/>
      <w:numFmt w:val="lowerRoman"/>
      <w:suff w:val="tab"/>
      <w:lvlText w:val="%7.%8.%9."/>
      <w:lvlJc w:val="right"/>
      <w:pPr>
        <w:ind w:left="6120" w:hanging="180"/>
      </w:pPr>
    </w:lvl>
  </w:abstractNum>
  <w:abstractNum w:abstractNumId="2">
    <w:multiLevelType w:val="hybridMultilevel"/>
    <w:lvl w:ilvl="0">
      <w:start w:val="1"/>
      <w:lvlJc w:val="left"/>
      <w:pPr>
        <w:ind w:left="0" w:firstLine="0"/>
      </w:pPr>
    </w:lvl>
    <w:lvl w:ilvl="1">
      <w:start w:val="1"/>
      <w:lvlJc w:val="left"/>
      <w:pPr>
        <w:ind w:left="0" w:firstLine="0"/>
      </w:pPr>
    </w:lvl>
    <w:lvl w:ilvl="2">
      <w:start w:val="1"/>
      <w:lvlJc w:val="left"/>
      <w:pPr>
        <w:ind w:left="0" w:firstLine="0"/>
      </w:pPr>
    </w:lvl>
    <w:lvl w:ilvl="3">
      <w:start w:val="1"/>
      <w:lvlJc w:val="left"/>
      <w:pPr>
        <w:ind w:left="0" w:firstLine="0"/>
      </w:pPr>
    </w:lvl>
    <w:lvl w:ilvl="4">
      <w:start w:val="1"/>
      <w:lvlJc w:val="left"/>
      <w:pPr>
        <w:ind w:left="0" w:firstLine="0"/>
      </w:pPr>
    </w:lvl>
    <w:lvl w:ilvl="5">
      <w:start w:val="1"/>
      <w:lvlJc w:val="left"/>
      <w:pPr>
        <w:ind w:left="0" w:firstLine="0"/>
      </w:pPr>
    </w:lvl>
    <w:lvl w:ilvl="6">
      <w:start w:val="1"/>
      <w:lvlJc w:val="left"/>
      <w:pPr>
        <w:ind w:left="0" w:firstLine="0"/>
      </w:pPr>
    </w:lvl>
    <w:lvl w:ilvl="7">
      <w:start w:val="1"/>
      <w:lvlJc w:val="left"/>
      <w:pPr>
        <w:ind w:left="0" w:firstLine="0"/>
      </w:pPr>
    </w:lvl>
    <w:lvl w:ilvl="8">
      <w:start w:val="1"/>
      <w:lvlJc w:val="left"/>
      <w:pPr>
        <w:ind w:left="0" w:firstLine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1" w:default="1">
    <w:name w:val="DStyle_paragraph"/>
    <w:rPr>
      <w:rFonts w:ascii="Liberation Serif" w:hAnsi="Liberation Serif" w:eastAsia="Segoe UI" w:cs="Tahoma"/>
      <w:color w:val="000000"/>
      <w:sz w:val="24"/>
      <w:szCs w:val="24"/>
      <w:lang w:val="ru-RU" w:eastAsia="zh-CN" w:bidi="hi-IN"/>
    </w:rPr>
  </w:style>
  <w:style w:type="paragraph" w:styleId="style4" w:customStyle="1">
    <w:name w:val="Standard"/>
    <w:basedOn w:val="style1"/>
  </w:style>
  <w:style w:type="paragraph" w:styleId="style5" w:customStyle="1">
    <w:name w:val="Table Contents"/>
    <w:basedOn w:val="style4"/>
    <w:qFormat/>
    <w:pPr>
      <w:widowControl w:val="off"/>
    </w:pPr>
  </w:style>
  <w:style w:type="paragraph" w:styleId="style6" w:customStyle="1">
    <w:name w:val="Table Heading"/>
    <w:basedOn w:val="style5"/>
    <w:qFormat/>
    <w:pPr>
      <w:jc w:val="center"/>
    </w:pPr>
    <w:rPr>
      <w:b/>
      <w:bCs/>
    </w:rPr>
  </w:style>
  <w:style w:type="character" w:styleId="style7" w:customStyle="1">
    <w:name w:val="WW8Num29z0"/>
    <w:basedOn w:val="style1"/>
  </w:style>
  <w:style w:type="character" w:styleId="style8" w:customStyle="1">
    <w:name w:val="WW8Num29z1"/>
    <w:basedOn w:val="style1"/>
  </w:style>
  <w:style w:type="character" w:styleId="style9" w:customStyle="1">
    <w:name w:val="WW8Num29z2"/>
    <w:basedOn w:val="style1"/>
  </w:style>
  <w:style w:type="character" w:styleId="style10" w:customStyle="1">
    <w:name w:val="WW8Num29z3"/>
    <w:basedOn w:val="style1"/>
  </w:style>
  <w:style w:type="character" w:styleId="style11" w:customStyle="1">
    <w:name w:val="WW8Num29z4"/>
    <w:basedOn w:val="style1"/>
  </w:style>
  <w:style w:type="character" w:styleId="style12" w:customStyle="1">
    <w:name w:val="WW8Num29z5"/>
    <w:basedOn w:val="style1"/>
  </w:style>
  <w:style w:type="character" w:styleId="style13" w:customStyle="1">
    <w:name w:val="WW8Num29z6"/>
    <w:basedOn w:val="style1"/>
  </w:style>
  <w:style w:type="character" w:styleId="style14" w:customStyle="1">
    <w:name w:val="WW8Num29z7"/>
    <w:basedOn w:val="style1"/>
  </w:style>
  <w:style w:type="character" w:styleId="style15" w:customStyle="1">
    <w:name w:val="WW8Num29z8"/>
    <w:basedOn w:val="style1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пј­пјі г‚ґг‚·гѓѓг‚Ї"/>
        <a:font script="Hang" typeface="л§‘мќЂ кі л”•"/>
        <a:font script="Hans" typeface="е®‹дЅ“"/>
        <a:font script="Hant" typeface="ж–°зґ°жЋй«”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пј­пјі жЋжњќ"/>
        <a:font script="Hang" typeface="л§‘мќЂ кі л”•"/>
        <a:font script="Hans" typeface="е®‹дЅ“"/>
        <a:font script="Hant" typeface="ж–°зґ°жЋй«”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haracters>2696</Characters>
  <CharactersWithSpaces>3153</CharactersWithSpaces>
  <Pages>3</Pages>
  <Paragraphs>84</Paragraphs>
  <Words>486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Р7-Офис/2024.1.3.422</cp:lastModifiedBy>
  <dcterms:modified xsi:type="dcterms:W3CDTF">2024-04-17T20:09:55.819000000</dcterms:modified>
</cp:coreProperties>
</file>