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35879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образованием администрации Таборинского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3362682)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с. Таборы</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358792" w:id="5"/>
    <w:p>
      <w:pPr>
        <w:sectPr>
          <w:pgSz w:w="11906" w:h="16383" w:orient="portrait"/>
        </w:sectPr>
      </w:pPr>
    </w:p>
    <w:bookmarkEnd w:id="5"/>
    <w:bookmarkEnd w:id="0"/>
    <w:bookmarkStart w:name="block-25358793"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5358793" w:id="8"/>
    <w:p>
      <w:pPr>
        <w:sectPr>
          <w:pgSz w:w="11906" w:h="16383" w:orient="portrait"/>
        </w:sectPr>
      </w:pPr>
    </w:p>
    <w:bookmarkEnd w:id="8"/>
    <w:bookmarkEnd w:id="6"/>
    <w:bookmarkStart w:name="block-2535879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5358794" w:id="10"/>
    <w:p>
      <w:pPr>
        <w:sectPr>
          <w:pgSz w:w="11906" w:h="16383" w:orient="portrait"/>
        </w:sectPr>
      </w:pPr>
    </w:p>
    <w:bookmarkEnd w:id="10"/>
    <w:bookmarkEnd w:id="9"/>
    <w:bookmarkStart w:name="block-2535879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5358795" w:id="12"/>
    <w:p>
      <w:pPr>
        <w:sectPr>
          <w:pgSz w:w="11906" w:h="16383" w:orient="portrait"/>
        </w:sectPr>
      </w:pPr>
    </w:p>
    <w:bookmarkEnd w:id="12"/>
    <w:bookmarkEnd w:id="11"/>
    <w:bookmarkStart w:name="block-2535879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5358796" w:id="14"/>
    <w:p>
      <w:pPr>
        <w:sectPr>
          <w:pgSz w:w="16383" w:h="11906" w:orient="landscape"/>
        </w:sectPr>
      </w:pPr>
    </w:p>
    <w:bookmarkEnd w:id="14"/>
    <w:bookmarkEnd w:id="13"/>
    <w:bookmarkStart w:name="block-2535879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 Теория химического строения органических веществ А.М. Бутлерова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природа химических связей в органических соединениях. Классификация органических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 Получение и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Строение молекул, гомологический ряд. Нахождение в природе. Физические и химические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Инструктаж по ТБ. Практическая работа №1 "Качественное определение углерода и водорода в органических веществах"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Гомологи бензола. Генетическая связь ароматических углеводородов с другими классами углеводородов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Крекинг термический и каталитический.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углеводородов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применение спиртов. Генетическая связь спиртов с другими углеводородами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№4 "Решение экспериментальных задач на распознавание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2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Белки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высокомолекулярных соединениях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"Кислород-и азот-содержащие органические вещества"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 Закон сохранения массы и энергии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 Распределение электронов в атомах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периодической системе водорода, лантаноидов, актиноидов и искусственно полученных элементов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7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3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Пространственное строение молекул</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кристаллов. Кристаллические решётки. Многообразие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Катализ</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равновесие и условия его смещения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«Приготовление растворов с заданной молярной концентрацией»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органических и неорганических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источники тока. ряд стандартных электродных потенциалов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Коррозия металлов и ее предупреждение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2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металлических элементов А-и Б- групп</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цинка никеля, платины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 Свойства и применение важнейших неметаллов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оксидов неметаллов и кислородсодержащих кислот. Окислительные свойства серной и азотной кислот. Водородные соединения неметаллов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промышленности. Принципы химического производства. Химико-технологические принципы промышленного получения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чугуна и стали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быту. Химическая промышленность и окружающая среда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358797" w:id="16"/>
    <w:p>
      <w:pPr>
        <w:sectPr>
          <w:pgSz w:w="16383" w:h="11906" w:orient="landscape"/>
        </w:sectPr>
      </w:pPr>
    </w:p>
    <w:bookmarkEnd w:id="16"/>
    <w:bookmarkEnd w:id="15"/>
    <w:bookmarkStart w:name="block-2535879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9c4f8cf-8dea-4a4f-b0ca-eb3bf5ac1bed" w:id="18"/>
      <w:r>
        <w:rPr>
          <w:rFonts w:ascii="Times New Roman" w:hAnsi="Times New Roman"/>
          <w:b w:val="false"/>
          <w:i w:val="false"/>
          <w:color w:val="000000"/>
          <w:sz w:val="28"/>
        </w:rPr>
        <w:t>Рудзитис Г.Е., Фельдман Ф.Г. Химия: учебник для 10 класса общеобразовательных учреждений -М.; Просвещение, 2018 г</w:t>
      </w:r>
      <w:bookmarkEnd w:id="18"/>
      <w:r>
        <w:rPr>
          <w:sz w:val="28"/>
        </w:rPr>
        <w:br/>
      </w:r>
      <w:bookmarkStart w:name="b9c4f8cf-8dea-4a4f-b0ca-eb3bf5ac1bed" w:id="19"/>
      <w:r>
        <w:rPr>
          <w:rFonts w:ascii="Times New Roman" w:hAnsi="Times New Roman"/>
          <w:b w:val="false"/>
          <w:i w:val="false"/>
          <w:color w:val="000000"/>
          <w:sz w:val="28"/>
        </w:rPr>
        <w:t xml:space="preserve"> Химия, 11 класс/ Рудзитис Г.Е., Фельдман Ф.Г., Акционерное общество </w:t>
      </w:r>
      <w:bookmarkEnd w:id="19"/>
      <w:r>
        <w:rPr>
          <w:sz w:val="28"/>
        </w:rPr>
        <w:br/>
      </w:r>
      <w:bookmarkStart w:name="b9c4f8cf-8dea-4a4f-b0ca-eb3bf5ac1bed" w:id="20"/>
      <w:r>
        <w:rPr>
          <w:rFonts w:ascii="Times New Roman" w:hAnsi="Times New Roman"/>
          <w:b w:val="false"/>
          <w:i w:val="false"/>
          <w:color w:val="000000"/>
          <w:sz w:val="28"/>
        </w:rPr>
        <w:t xml:space="preserve"> «Издательство «Просвещение»</w:t>
      </w:r>
      <w:bookmarkEnd w:id="20"/>
      <w:r>
        <w:rPr>
          <w:sz w:val="28"/>
        </w:rPr>
        <w:br/>
      </w:r>
      <w:bookmarkStart w:name="b9c4f8cf-8dea-4a4f-b0ca-eb3bf5ac1bed" w:id="21"/>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2"/>
      <w:r>
        <w:rPr>
          <w:rFonts w:ascii="Times New Roman" w:hAnsi="Times New Roman"/>
          <w:b w:val="false"/>
          <w:i w:val="false"/>
          <w:color w:val="000000"/>
          <w:sz w:val="28"/>
        </w:rPr>
        <w:t xml:space="preserve">Афанасьева М. Н. Химия. Примерные рабочие программы. Предметная </w:t>
      </w:r>
      <w:bookmarkEnd w:id="22"/>
      <w:r>
        <w:rPr>
          <w:sz w:val="28"/>
        </w:rPr>
        <w:br/>
      </w:r>
      <w:bookmarkStart w:name="8fba8a36-d6ca-4766-9b15-f8f83508d470" w:id="23"/>
      <w:r>
        <w:rPr>
          <w:rFonts w:ascii="Times New Roman" w:hAnsi="Times New Roman"/>
          <w:b w:val="false"/>
          <w:i w:val="false"/>
          <w:color w:val="000000"/>
          <w:sz w:val="28"/>
        </w:rPr>
        <w:t xml:space="preserve"> линия учебников Г. Е. Рудзитиса, Ф. Г. Фельдмана 10 – 11 классы / М. Н. </w:t>
      </w:r>
      <w:bookmarkEnd w:id="23"/>
      <w:r>
        <w:rPr>
          <w:sz w:val="28"/>
        </w:rPr>
        <w:br/>
      </w:r>
      <w:bookmarkStart w:name="8fba8a36-d6ca-4766-9b15-f8f83508d470" w:id="24"/>
      <w:r>
        <w:rPr>
          <w:rFonts w:ascii="Times New Roman" w:hAnsi="Times New Roman"/>
          <w:b w:val="false"/>
          <w:i w:val="false"/>
          <w:color w:val="000000"/>
          <w:sz w:val="28"/>
        </w:rPr>
        <w:t xml:space="preserve"> Афанасьева. – Москва: Просвещение, 2021. – 48 с.;</w:t>
      </w:r>
      <w:bookmarkEnd w:id="24"/>
      <w:r>
        <w:rPr>
          <w:sz w:val="28"/>
        </w:rPr>
        <w:br/>
      </w:r>
      <w:bookmarkStart w:name="8fba8a36-d6ca-4766-9b15-f8f83508d470" w:id="25"/>
      <w:r>
        <w:rPr>
          <w:rFonts w:ascii="Times New Roman" w:hAnsi="Times New Roman"/>
          <w:b w:val="false"/>
          <w:i w:val="false"/>
          <w:color w:val="000000"/>
          <w:sz w:val="28"/>
        </w:rPr>
        <w:t xml:space="preserve"> Гара. Н. Н. Задачник с «помощником». 10 – 11 классы: пособие для </w:t>
      </w:r>
      <w:bookmarkEnd w:id="25"/>
      <w:r>
        <w:rPr>
          <w:sz w:val="28"/>
        </w:rPr>
        <w:br/>
      </w:r>
      <w:bookmarkStart w:name="8fba8a36-d6ca-4766-9b15-f8f83508d470" w:id="26"/>
      <w:r>
        <w:rPr>
          <w:rFonts w:ascii="Times New Roman" w:hAnsi="Times New Roman"/>
          <w:b w:val="false"/>
          <w:i w:val="false"/>
          <w:color w:val="000000"/>
          <w:sz w:val="28"/>
        </w:rPr>
        <w:t xml:space="preserve"> учащихся общеобразоват. учреждений / Н. Н. Гара, Н. И. Габрусева. –</w:t>
      </w:r>
      <w:bookmarkEnd w:id="26"/>
      <w:r>
        <w:rPr>
          <w:sz w:val="28"/>
        </w:rPr>
        <w:br/>
      </w:r>
      <w:bookmarkStart w:name="8fba8a36-d6ca-4766-9b15-f8f83508d470" w:id="27"/>
      <w:r>
        <w:rPr>
          <w:rFonts w:ascii="Times New Roman" w:hAnsi="Times New Roman"/>
          <w:b w:val="false"/>
          <w:i w:val="false"/>
          <w:color w:val="000000"/>
          <w:sz w:val="28"/>
        </w:rPr>
        <w:t xml:space="preserve"> Москва: Просвещение, 2013. – 95 с.</w:t>
      </w:r>
      <w:bookmarkEnd w:id="27"/>
      <w:r>
        <w:rPr>
          <w:sz w:val="28"/>
        </w:rPr>
        <w:br/>
      </w:r>
      <w:bookmarkStart w:name="8fba8a36-d6ca-4766-9b15-f8f83508d470" w:id="28"/>
      <w:r>
        <w:rPr>
          <w:rFonts w:ascii="Times New Roman" w:hAnsi="Times New Roman"/>
          <w:b w:val="false"/>
          <w:i w:val="false"/>
          <w:color w:val="000000"/>
          <w:sz w:val="28"/>
        </w:rPr>
        <w:t xml:space="preserve"> Иванова Р. Г. Химия. Программа для 8 – 11 классов общеобразоват. </w:t>
      </w:r>
      <w:bookmarkEnd w:id="28"/>
      <w:r>
        <w:rPr>
          <w:sz w:val="28"/>
        </w:rPr>
        <w:br/>
      </w:r>
      <w:bookmarkStart w:name="8fba8a36-d6ca-4766-9b15-f8f83508d470" w:id="29"/>
      <w:r>
        <w:rPr>
          <w:rFonts w:ascii="Times New Roman" w:hAnsi="Times New Roman"/>
          <w:b w:val="false"/>
          <w:i w:val="false"/>
          <w:color w:val="000000"/>
          <w:sz w:val="28"/>
        </w:rPr>
        <w:t xml:space="preserve"> учреждений / Р. Г. Иванова, А. С. Корощенко. Гуманитарный изд. центр </w:t>
      </w:r>
      <w:bookmarkEnd w:id="29"/>
      <w:r>
        <w:rPr>
          <w:sz w:val="28"/>
        </w:rPr>
        <w:br/>
      </w:r>
      <w:bookmarkStart w:name="8fba8a36-d6ca-4766-9b15-f8f83508d470" w:id="30"/>
      <w:r>
        <w:rPr>
          <w:rFonts w:ascii="Times New Roman" w:hAnsi="Times New Roman"/>
          <w:b w:val="false"/>
          <w:i w:val="false"/>
          <w:color w:val="000000"/>
          <w:sz w:val="28"/>
        </w:rPr>
        <w:t xml:space="preserve"> ВЛАДОС, 2014. – 95 с.;</w:t>
      </w:r>
      <w:bookmarkEnd w:id="30"/>
      <w:r>
        <w:rPr>
          <w:sz w:val="28"/>
        </w:rPr>
        <w:br/>
      </w:r>
      <w:bookmarkStart w:name="8fba8a36-d6ca-4766-9b15-f8f83508d470" w:id="31"/>
      <w:r>
        <w:rPr>
          <w:rFonts w:ascii="Times New Roman" w:hAnsi="Times New Roman"/>
          <w:b w:val="false"/>
          <w:i w:val="false"/>
          <w:color w:val="000000"/>
          <w:sz w:val="28"/>
        </w:rPr>
        <w:t xml:space="preserve"> Козлова В. В. Фундаментальное ядро содержания общего образования / В. </w:t>
      </w:r>
      <w:bookmarkEnd w:id="31"/>
      <w:r>
        <w:rPr>
          <w:sz w:val="28"/>
        </w:rPr>
        <w:br/>
      </w:r>
      <w:bookmarkStart w:name="8fba8a36-d6ca-4766-9b15-f8f83508d470" w:id="32"/>
      <w:r>
        <w:rPr>
          <w:rFonts w:ascii="Times New Roman" w:hAnsi="Times New Roman"/>
          <w:b w:val="false"/>
          <w:i w:val="false"/>
          <w:color w:val="000000"/>
          <w:sz w:val="28"/>
        </w:rPr>
        <w:t xml:space="preserve"> В. Козлова, А. М. Кондакова. – Москва: Просвещение, 2011. – 79 с.;</w:t>
      </w:r>
      <w:bookmarkEnd w:id="32"/>
      <w:r>
        <w:rPr>
          <w:sz w:val="28"/>
        </w:rPr>
        <w:br/>
      </w:r>
      <w:bookmarkStart w:name="8fba8a36-d6ca-4766-9b15-f8f83508d470" w:id="33"/>
      <w:r>
        <w:rPr>
          <w:rFonts w:ascii="Times New Roman" w:hAnsi="Times New Roman"/>
          <w:b w:val="false"/>
          <w:i w:val="false"/>
          <w:color w:val="000000"/>
          <w:sz w:val="28"/>
        </w:rPr>
        <w:t xml:space="preserve"> Рудзитис Г. Е. Химия. 10 класс. Учебник для общеобразоват. учреждений / </w:t>
      </w:r>
      <w:bookmarkEnd w:id="33"/>
      <w:r>
        <w:rPr>
          <w:sz w:val="28"/>
        </w:rPr>
        <w:br/>
      </w:r>
      <w:bookmarkStart w:name="8fba8a36-d6ca-4766-9b15-f8f83508d470" w:id="34"/>
      <w:r>
        <w:rPr>
          <w:rFonts w:ascii="Times New Roman" w:hAnsi="Times New Roman"/>
          <w:b w:val="false"/>
          <w:i w:val="false"/>
          <w:color w:val="000000"/>
          <w:sz w:val="28"/>
        </w:rPr>
        <w:t xml:space="preserve"> Г. Е. Рудзитис, Ф. Г. Фельдман. – 4-е изд. – Москва: Просвещение, 2016. –</w:t>
      </w:r>
      <w:bookmarkEnd w:id="34"/>
      <w:r>
        <w:rPr>
          <w:sz w:val="28"/>
        </w:rPr>
        <w:br/>
      </w:r>
      <w:bookmarkStart w:name="8fba8a36-d6ca-4766-9b15-f8f83508d470" w:id="35"/>
      <w:r>
        <w:rPr>
          <w:rFonts w:ascii="Times New Roman" w:hAnsi="Times New Roman"/>
          <w:b w:val="false"/>
          <w:i w:val="false"/>
          <w:color w:val="000000"/>
          <w:sz w:val="28"/>
        </w:rPr>
        <w:t xml:space="preserve"> 224 с. : ил.;</w:t>
      </w:r>
      <w:bookmarkEnd w:id="35"/>
      <w:r>
        <w:rPr>
          <w:sz w:val="28"/>
        </w:rPr>
        <w:br/>
      </w:r>
      <w:bookmarkStart w:name="8fba8a36-d6ca-4766-9b15-f8f83508d470" w:id="36"/>
      <w:r>
        <w:rPr>
          <w:rFonts w:ascii="Times New Roman" w:hAnsi="Times New Roman"/>
          <w:b w:val="false"/>
          <w:i w:val="false"/>
          <w:color w:val="000000"/>
          <w:sz w:val="28"/>
        </w:rPr>
        <w:t xml:space="preserve"> Рудзитис Г. Е. Химия. 11 класс. Учебник для общеобразоват. учреждений / </w:t>
      </w:r>
      <w:bookmarkEnd w:id="36"/>
      <w:r>
        <w:rPr>
          <w:sz w:val="28"/>
        </w:rPr>
        <w:br/>
      </w:r>
      <w:bookmarkStart w:name="8fba8a36-d6ca-4766-9b15-f8f83508d470" w:id="37"/>
      <w:r>
        <w:rPr>
          <w:rFonts w:ascii="Times New Roman" w:hAnsi="Times New Roman"/>
          <w:b w:val="false"/>
          <w:i w:val="false"/>
          <w:color w:val="000000"/>
          <w:sz w:val="28"/>
        </w:rPr>
        <w:t xml:space="preserve"> Г. И. Рудзитис, Ф. Г. Фельдман. – 3-е изд. – Москва: Просвещение, 2016. –</w:t>
      </w:r>
      <w:bookmarkEnd w:id="37"/>
      <w:r>
        <w:rPr>
          <w:sz w:val="28"/>
        </w:rPr>
        <w:br/>
      </w:r>
      <w:bookmarkStart w:name="8fba8a36-d6ca-4766-9b15-f8f83508d470" w:id="38"/>
      <w:r>
        <w:rPr>
          <w:rFonts w:ascii="Times New Roman" w:hAnsi="Times New Roman"/>
          <w:b w:val="false"/>
          <w:i w:val="false"/>
          <w:color w:val="000000"/>
          <w:sz w:val="28"/>
        </w:rPr>
        <w:t xml:space="preserve"> 224 с. : ил.</w:t>
      </w:r>
      <w:bookmarkEnd w:id="38"/>
      <w:r>
        <w:rPr>
          <w:sz w:val="28"/>
        </w:rPr>
        <w:br/>
      </w:r>
      <w:bookmarkStart w:name="8fba8a36-d6ca-4766-9b15-f8f83508d470" w:id="39"/>
      <w:r>
        <w:rPr>
          <w:rFonts w:ascii="Times New Roman" w:hAnsi="Times New Roman"/>
          <w:b w:val="false"/>
          <w:i w:val="false"/>
          <w:color w:val="000000"/>
          <w:sz w:val="28"/>
        </w:rPr>
        <w:t xml:space="preserve"> Методическая литератур</w:t>
      </w:r>
      <w:bookmarkEnd w:id="39"/>
      <w:r>
        <w:rPr>
          <w:sz w:val="28"/>
        </w:rPr>
        <w:br/>
      </w:r>
      <w:r>
        <w:rPr>
          <w:sz w:val="28"/>
        </w:rPr>
        <w:br/>
      </w:r>
      <w:bookmarkStart w:name="8fba8a36-d6ca-4766-9b15-f8f83508d470" w:id="40"/>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41"/>
      <w:r>
        <w:rPr>
          <w:rFonts w:ascii="Times New Roman" w:hAnsi="Times New Roman"/>
          <w:b w:val="false"/>
          <w:i w:val="false"/>
          <w:color w:val="000000"/>
          <w:sz w:val="28"/>
        </w:rPr>
        <w:t>1) http://www.dutum.narod.ru/element/elem00.htm (Рассказы об</w:t>
      </w:r>
      <w:bookmarkEnd w:id="41"/>
      <w:r>
        <w:rPr>
          <w:sz w:val="28"/>
        </w:rPr>
        <w:br/>
      </w:r>
      <w:bookmarkStart w:name="4ae8c924-a53d-4ec6-ab2c-df94aa71f8b5" w:id="42"/>
      <w:r>
        <w:rPr>
          <w:rFonts w:ascii="Times New Roman" w:hAnsi="Times New Roman"/>
          <w:b w:val="false"/>
          <w:i w:val="false"/>
          <w:color w:val="000000"/>
          <w:sz w:val="28"/>
        </w:rPr>
        <w:t xml:space="preserve"> элементах)</w:t>
      </w:r>
      <w:bookmarkEnd w:id="42"/>
      <w:r>
        <w:rPr>
          <w:sz w:val="28"/>
        </w:rPr>
        <w:br/>
      </w:r>
      <w:bookmarkStart w:name="4ae8c924-a53d-4ec6-ab2c-df94aa71f8b5" w:id="43"/>
      <w:r>
        <w:rPr>
          <w:rFonts w:ascii="Times New Roman" w:hAnsi="Times New Roman"/>
          <w:b w:val="false"/>
          <w:i w:val="false"/>
          <w:color w:val="000000"/>
          <w:sz w:val="28"/>
        </w:rPr>
        <w:t xml:space="preserve"> 2) http://www.hemi.nsu.ru/ (Основы химии. Электронный учебник)</w:t>
      </w:r>
      <w:bookmarkEnd w:id="43"/>
      <w:r>
        <w:rPr>
          <w:sz w:val="28"/>
        </w:rPr>
        <w:br/>
      </w:r>
      <w:bookmarkStart w:name="4ae8c924-a53d-4ec6-ab2c-df94aa71f8b5" w:id="44"/>
      <w:r>
        <w:rPr>
          <w:rFonts w:ascii="Times New Roman" w:hAnsi="Times New Roman"/>
          <w:b w:val="false"/>
          <w:i w:val="false"/>
          <w:color w:val="000000"/>
          <w:sz w:val="28"/>
        </w:rPr>
        <w:t xml:space="preserve"> 3) http://www.himhelp.ru/ (Полный курс химии)</w:t>
      </w:r>
      <w:bookmarkEnd w:id="44"/>
      <w:r>
        <w:rPr>
          <w:sz w:val="28"/>
        </w:rPr>
        <w:br/>
      </w:r>
      <w:bookmarkStart w:name="4ae8c924-a53d-4ec6-ab2c-df94aa71f8b5" w:id="45"/>
      <w:r>
        <w:rPr>
          <w:rFonts w:ascii="Times New Roman" w:hAnsi="Times New Roman"/>
          <w:b w:val="false"/>
          <w:i w:val="false"/>
          <w:color w:val="000000"/>
          <w:sz w:val="28"/>
        </w:rPr>
        <w:t xml:space="preserve"> 4) http://chemi.org.ru/ (Учебник химии)</w:t>
      </w:r>
      <w:bookmarkEnd w:id="45"/>
      <w:r>
        <w:rPr>
          <w:sz w:val="28"/>
        </w:rPr>
        <w:br/>
      </w:r>
      <w:bookmarkStart w:name="4ae8c924-a53d-4ec6-ab2c-df94aa71f8b5" w:id="46"/>
      <w:r>
        <w:rPr>
          <w:rFonts w:ascii="Times New Roman" w:hAnsi="Times New Roman"/>
          <w:b w:val="false"/>
          <w:i w:val="false"/>
          <w:color w:val="000000"/>
          <w:sz w:val="28"/>
        </w:rPr>
        <w:t xml:space="preserve"> 5) http://home.uic.tula.ru/~zanchem/ (Занимательная химия)</w:t>
      </w:r>
      <w:bookmarkEnd w:id="46"/>
      <w:r>
        <w:rPr>
          <w:sz w:val="28"/>
        </w:rPr>
        <w:br/>
      </w:r>
      <w:bookmarkStart w:name="4ae8c924-a53d-4ec6-ab2c-df94aa71f8b5" w:id="47"/>
      <w:r>
        <w:rPr>
          <w:rFonts w:ascii="Times New Roman" w:hAnsi="Times New Roman"/>
          <w:b w:val="false"/>
          <w:i w:val="false"/>
          <w:color w:val="000000"/>
          <w:sz w:val="28"/>
        </w:rPr>
        <w:t xml:space="preserve"> 6) http://hemi.wallst.ru/ (Химия. Образовательный сайт для</w:t>
      </w:r>
      <w:bookmarkEnd w:id="47"/>
      <w:r>
        <w:rPr>
          <w:sz w:val="28"/>
        </w:rPr>
        <w:br/>
      </w:r>
      <w:bookmarkStart w:name="4ae8c924-a53d-4ec6-ab2c-df94aa71f8b5" w:id="48"/>
      <w:r>
        <w:rPr>
          <w:rFonts w:ascii="Times New Roman" w:hAnsi="Times New Roman"/>
          <w:b w:val="false"/>
          <w:i w:val="false"/>
          <w:color w:val="000000"/>
          <w:sz w:val="28"/>
        </w:rPr>
        <w:t xml:space="preserve"> школьников)</w:t>
      </w:r>
      <w:bookmarkEnd w:id="48"/>
      <w:r>
        <w:rPr>
          <w:sz w:val="28"/>
        </w:rPr>
        <w:br/>
      </w:r>
      <w:bookmarkStart w:name="4ae8c924-a53d-4ec6-ab2c-df94aa71f8b5" w:id="49"/>
      <w:r>
        <w:rPr>
          <w:rFonts w:ascii="Times New Roman" w:hAnsi="Times New Roman"/>
          <w:b w:val="false"/>
          <w:i w:val="false"/>
          <w:color w:val="000000"/>
          <w:sz w:val="28"/>
        </w:rPr>
        <w:t xml:space="preserve"> 26</w:t>
      </w:r>
      <w:bookmarkEnd w:id="49"/>
      <w:r>
        <w:rPr>
          <w:sz w:val="28"/>
        </w:rPr>
        <w:br/>
      </w:r>
      <w:bookmarkStart w:name="4ae8c924-a53d-4ec6-ab2c-df94aa71f8b5" w:id="50"/>
      <w:r>
        <w:rPr>
          <w:rFonts w:ascii="Times New Roman" w:hAnsi="Times New Roman"/>
          <w:b w:val="false"/>
          <w:i w:val="false"/>
          <w:color w:val="000000"/>
          <w:sz w:val="28"/>
        </w:rPr>
        <w:t xml:space="preserve"> 7) http://chemistry.narod.ru/ (Мир химии</w:t>
      </w:r>
      <w:bookmarkEnd w:id="5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358798" w:id="51"/>
    <w:p>
      <w:pPr>
        <w:sectPr>
          <w:pgSz w:w="11906" w:h="16383" w:orient="portrait"/>
        </w:sectPr>
      </w:pPr>
    </w:p>
    <w:bookmarkEnd w:id="51"/>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