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«Юные краеведы»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туристско-краеведческая.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10-12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Россия – моя большая Родина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6"/>
        <w:numPr>
          <w:ilvl w:val="0"/>
          <w:numId w:val="5"/>
        </w:num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Таборы – моя малая Родина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Культура и быт моей малой Родины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6"/>
        <w:numPr>
          <w:ilvl w:val="0"/>
          <w:numId w:val="5"/>
        </w:numPr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Моя семья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46"/>
        <w:numPr>
          <w:ilvl w:val="0"/>
          <w:numId w:val="6"/>
        </w:numPr>
        <w:ind w:right="0"/>
        <w:jc w:val="left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расширение и углубление знаний учащихся о родном крае;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6"/>
        </w:numPr>
        <w:ind w:right="0"/>
        <w:jc w:val="left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воспитание патриотизма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чувства гордости за достижения своих земляков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6"/>
        </w:numPr>
        <w:ind w:right="0"/>
        <w:jc w:val="left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познавательной потребности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воении исторического материала;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Образовательны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сформировать представление о краеведении как о предмете исторического и культурного развития общества;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ознакомить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историей малой родины,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обычаях и традициях своего народа;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собрать материал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 ратны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 и трудовых подвигах земляков;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2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начальными нав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ыками исследовательской работы;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Воспитательные: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гражданские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качеств, патриотическое отношение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России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своему краю;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учащихся на пример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жизни и деятельности земляков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воспитать гордость и уважение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живущим рядом ветеранам войны и труда.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Развивающие: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развить познавательный интерес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интеллектуал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творческие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способностей;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6"/>
        <w:numPr>
          <w:ilvl w:val="0"/>
          <w:numId w:val="4"/>
        </w:numPr>
        <w:ind w:left="0" w:firstLine="709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стимулировать стремление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знать как можно больше о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одном крае и его людях, интерес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учащихся к краеведению.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2023-11-13T06:04:45Z</dcterms:modified>
</cp:coreProperties>
</file>