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9A" w:rsidRDefault="00CB209A" w:rsidP="00CB209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085847"/>
      <w:r w:rsidRPr="00783A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209A" w:rsidRPr="00783AA2" w:rsidRDefault="00CB209A" w:rsidP="00CB209A">
      <w:pPr>
        <w:spacing w:after="0" w:line="408" w:lineRule="auto"/>
        <w:ind w:left="120"/>
        <w:jc w:val="center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‌‌‌Муниципальное казённое общеобразовательное учреждение "Таборинская средняя общеобразовательная школа"</w:t>
      </w:r>
    </w:p>
    <w:p w:rsidR="00CB209A" w:rsidRPr="00783AA2" w:rsidRDefault="00CB209A" w:rsidP="00CB209A">
      <w:pPr>
        <w:spacing w:after="0" w:line="408" w:lineRule="auto"/>
        <w:ind w:left="120"/>
        <w:jc w:val="center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83AA2">
        <w:rPr>
          <w:rFonts w:ascii="Times New Roman" w:hAnsi="Times New Roman"/>
          <w:color w:val="000000"/>
          <w:sz w:val="28"/>
          <w:lang w:val="ru-RU"/>
        </w:rPr>
        <w:t>​</w:t>
      </w:r>
    </w:p>
    <w:p w:rsidR="00CB209A" w:rsidRDefault="00CB209A" w:rsidP="00CB209A">
      <w:pPr>
        <w:spacing w:after="0"/>
        <w:ind w:left="120"/>
      </w:pPr>
    </w:p>
    <w:p w:rsidR="00CB209A" w:rsidRDefault="00CB209A" w:rsidP="00CB209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B209A" w:rsidRPr="00CB209A" w:rsidTr="00154E54">
        <w:tc>
          <w:tcPr>
            <w:tcW w:w="3114" w:type="dxa"/>
          </w:tcPr>
          <w:p w:rsidR="00CB209A" w:rsidRPr="0040209D" w:rsidRDefault="00CB209A" w:rsidP="00154E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B209A" w:rsidRPr="008944ED" w:rsidRDefault="00CB209A" w:rsidP="00154E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CB209A" w:rsidRDefault="00CB209A" w:rsidP="00154E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209A" w:rsidRPr="00783AA2" w:rsidRDefault="00CB209A" w:rsidP="00154E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CB209A" w:rsidRPr="0040209D" w:rsidRDefault="00CB209A" w:rsidP="00154E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B209A" w:rsidRPr="008944ED" w:rsidRDefault="00CB209A" w:rsidP="00154E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CB209A" w:rsidRDefault="00CB209A" w:rsidP="00154E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209A" w:rsidRPr="0040209D" w:rsidRDefault="00CB209A" w:rsidP="00154E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Носова В. В. </w:t>
            </w:r>
          </w:p>
        </w:tc>
        <w:tc>
          <w:tcPr>
            <w:tcW w:w="3115" w:type="dxa"/>
          </w:tcPr>
          <w:p w:rsidR="00CB209A" w:rsidRDefault="00CB209A" w:rsidP="00154E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B209A" w:rsidRPr="008944ED" w:rsidRDefault="00CB209A" w:rsidP="00154E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B209A" w:rsidRDefault="00CB209A" w:rsidP="00154E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B209A" w:rsidRPr="008944ED" w:rsidRDefault="00CB209A" w:rsidP="00154E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 Белоусов</w:t>
            </w:r>
          </w:p>
          <w:p w:rsidR="00CB209A" w:rsidRPr="0040209D" w:rsidRDefault="00CB209A" w:rsidP="00154E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 от  «   »   2023</w:t>
            </w:r>
          </w:p>
        </w:tc>
      </w:tr>
    </w:tbl>
    <w:p w:rsidR="00CB209A" w:rsidRPr="00783AA2" w:rsidRDefault="00CB209A" w:rsidP="00CB209A">
      <w:pPr>
        <w:spacing w:after="0"/>
        <w:ind w:left="120"/>
        <w:rPr>
          <w:lang w:val="ru-RU"/>
        </w:rPr>
      </w:pPr>
    </w:p>
    <w:p w:rsidR="00CB209A" w:rsidRPr="00783AA2" w:rsidRDefault="00CB209A" w:rsidP="00CB209A">
      <w:pPr>
        <w:spacing w:after="0"/>
        <w:ind w:left="120"/>
        <w:rPr>
          <w:lang w:val="ru-RU"/>
        </w:rPr>
      </w:pPr>
      <w:r w:rsidRPr="00783AA2">
        <w:rPr>
          <w:rFonts w:ascii="Times New Roman" w:hAnsi="Times New Roman"/>
          <w:color w:val="000000"/>
          <w:sz w:val="28"/>
          <w:lang w:val="ru-RU"/>
        </w:rPr>
        <w:t>‌</w:t>
      </w:r>
    </w:p>
    <w:p w:rsidR="0045408A" w:rsidRPr="00CB209A" w:rsidRDefault="0045408A">
      <w:pPr>
        <w:spacing w:after="0"/>
        <w:ind w:left="120"/>
        <w:rPr>
          <w:lang w:val="ru-RU"/>
        </w:rPr>
      </w:pPr>
    </w:p>
    <w:p w:rsidR="0045408A" w:rsidRPr="00CB209A" w:rsidRDefault="00CB209A">
      <w:pPr>
        <w:spacing w:after="0"/>
        <w:ind w:left="120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‌</w:t>
      </w:r>
    </w:p>
    <w:p w:rsidR="0045408A" w:rsidRPr="00CB209A" w:rsidRDefault="0045408A">
      <w:pPr>
        <w:spacing w:after="0"/>
        <w:ind w:left="120"/>
        <w:rPr>
          <w:lang w:val="ru-RU"/>
        </w:rPr>
      </w:pPr>
    </w:p>
    <w:p w:rsidR="0045408A" w:rsidRPr="00CB209A" w:rsidRDefault="0045408A">
      <w:pPr>
        <w:spacing w:after="0"/>
        <w:ind w:left="120"/>
        <w:rPr>
          <w:lang w:val="ru-RU"/>
        </w:rPr>
      </w:pPr>
    </w:p>
    <w:p w:rsidR="0045408A" w:rsidRPr="00CB209A" w:rsidRDefault="0045408A">
      <w:pPr>
        <w:spacing w:after="0"/>
        <w:ind w:left="120"/>
        <w:rPr>
          <w:lang w:val="ru-RU"/>
        </w:rPr>
      </w:pPr>
    </w:p>
    <w:p w:rsidR="0045408A" w:rsidRPr="00CB209A" w:rsidRDefault="00CB209A">
      <w:pPr>
        <w:spacing w:after="0" w:line="408" w:lineRule="auto"/>
        <w:ind w:left="120"/>
        <w:jc w:val="center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5408A" w:rsidRPr="00CB209A" w:rsidRDefault="00CB209A">
      <w:pPr>
        <w:spacing w:after="0" w:line="408" w:lineRule="auto"/>
        <w:ind w:left="120"/>
        <w:jc w:val="center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2811727)</w:t>
      </w: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CB209A">
      <w:pPr>
        <w:spacing w:after="0" w:line="408" w:lineRule="auto"/>
        <w:ind w:left="120"/>
        <w:jc w:val="center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45408A" w:rsidRPr="00CB209A" w:rsidRDefault="00CB209A">
      <w:pPr>
        <w:spacing w:after="0" w:line="408" w:lineRule="auto"/>
        <w:ind w:left="120"/>
        <w:jc w:val="center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45408A">
      <w:pPr>
        <w:spacing w:after="0"/>
        <w:ind w:left="120"/>
        <w:jc w:val="center"/>
        <w:rPr>
          <w:lang w:val="ru-RU"/>
        </w:rPr>
      </w:pPr>
    </w:p>
    <w:p w:rsidR="0045408A" w:rsidRPr="00CB209A" w:rsidRDefault="00CB209A">
      <w:pPr>
        <w:spacing w:after="0"/>
        <w:ind w:left="120"/>
        <w:jc w:val="center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0db9df5-4f18-4315-937d-9949a0b704d1"/>
      <w:r w:rsidRPr="00CB209A">
        <w:rPr>
          <w:rFonts w:ascii="Times New Roman" w:hAnsi="Times New Roman"/>
          <w:b/>
          <w:color w:val="000000"/>
          <w:sz w:val="28"/>
          <w:lang w:val="ru-RU"/>
        </w:rPr>
        <w:t>село Таборы</w:t>
      </w:r>
      <w:bookmarkEnd w:id="1"/>
      <w:r w:rsidRPr="00CB209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9cbcb13b-ef51-4f5f-b56f-5fc99c9360c2"/>
      <w:r w:rsidRPr="00CB209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B209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209A">
        <w:rPr>
          <w:rFonts w:ascii="Times New Roman" w:hAnsi="Times New Roman"/>
          <w:color w:val="000000"/>
          <w:sz w:val="28"/>
          <w:lang w:val="ru-RU"/>
        </w:rPr>
        <w:t>​</w:t>
      </w:r>
    </w:p>
    <w:p w:rsidR="0045408A" w:rsidRPr="00CB209A" w:rsidRDefault="0045408A">
      <w:pPr>
        <w:spacing w:after="0"/>
        <w:ind w:left="120"/>
        <w:rPr>
          <w:lang w:val="ru-RU"/>
        </w:rPr>
      </w:pPr>
    </w:p>
    <w:p w:rsidR="0045408A" w:rsidRPr="00CB209A" w:rsidRDefault="0045408A">
      <w:pPr>
        <w:rPr>
          <w:lang w:val="ru-RU"/>
        </w:rPr>
        <w:sectPr w:rsidR="0045408A" w:rsidRPr="00CB209A">
          <w:pgSz w:w="11906" w:h="16383"/>
          <w:pgMar w:top="1134" w:right="850" w:bottom="1134" w:left="1701" w:header="720" w:footer="720" w:gutter="0"/>
          <w:cols w:space="720"/>
        </w:sectPr>
      </w:pPr>
    </w:p>
    <w:p w:rsidR="0045408A" w:rsidRPr="00CB209A" w:rsidRDefault="00CB209A">
      <w:pPr>
        <w:spacing w:after="0" w:line="264" w:lineRule="auto"/>
        <w:ind w:left="120"/>
        <w:jc w:val="both"/>
        <w:rPr>
          <w:lang w:val="ru-RU"/>
        </w:rPr>
      </w:pPr>
      <w:bookmarkStart w:id="3" w:name="block-21085848"/>
      <w:bookmarkEnd w:id="0"/>
      <w:r w:rsidRPr="00CB20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Учебный курс </w:t>
      </w:r>
      <w:r w:rsidRPr="00CB209A">
        <w:rPr>
          <w:rFonts w:ascii="Times New Roman" w:hAnsi="Times New Roman"/>
          <w:color w:val="000000"/>
          <w:sz w:val="28"/>
          <w:lang w:val="ru-RU"/>
        </w:rPr>
        <w:t>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CB209A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и общности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математических методов познания как неотъемлемой части современного </w:t>
      </w:r>
      <w:proofErr w:type="spellStart"/>
      <w:r w:rsidRPr="00CB209A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</w:t>
      </w:r>
      <w:r w:rsidRPr="00CB209A">
        <w:rPr>
          <w:rFonts w:ascii="Times New Roman" w:hAnsi="Times New Roman"/>
          <w:color w:val="000000"/>
          <w:sz w:val="28"/>
          <w:lang w:val="ru-RU"/>
        </w:rPr>
        <w:t>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</w:t>
      </w:r>
      <w:r w:rsidRPr="00CB209A">
        <w:rPr>
          <w:rFonts w:ascii="Times New Roman" w:hAnsi="Times New Roman"/>
          <w:color w:val="000000"/>
          <w:sz w:val="28"/>
          <w:lang w:val="ru-RU"/>
        </w:rPr>
        <w:t>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ные содержательные линии: «Случайные события и вероятности» и «Случайные величины и закон больших чисел».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CB209A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CB209A">
        <w:rPr>
          <w:rFonts w:ascii="Times New Roman" w:hAnsi="Times New Roman"/>
          <w:color w:val="000000"/>
          <w:sz w:val="28"/>
          <w:lang w:val="ru-RU"/>
        </w:rPr>
        <w:t>ючены элементы теории графов и теории множеств, необходимые для полноценного освоения материала данного учебн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ого курса и смежных математических учебных курсов.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анимает изучение </w:t>
      </w:r>
      <w:proofErr w:type="gramStart"/>
      <w:r w:rsidRPr="00CB209A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CB209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</w:t>
      </w:r>
      <w:r w:rsidRPr="00CB209A">
        <w:rPr>
          <w:rFonts w:ascii="Times New Roman" w:hAnsi="Times New Roman"/>
          <w:color w:val="000000"/>
          <w:sz w:val="28"/>
          <w:lang w:val="ru-RU"/>
        </w:rPr>
        <w:t>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</w:t>
      </w:r>
      <w:r w:rsidRPr="00CB209A">
        <w:rPr>
          <w:rFonts w:ascii="Times New Roman" w:hAnsi="Times New Roman"/>
          <w:color w:val="000000"/>
          <w:sz w:val="28"/>
          <w:lang w:val="ru-RU"/>
        </w:rPr>
        <w:t>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Ещё один элем</w:t>
      </w:r>
      <w:r w:rsidRPr="00CB209A">
        <w:rPr>
          <w:rFonts w:ascii="Times New Roman" w:hAnsi="Times New Roman"/>
          <w:color w:val="000000"/>
          <w:sz w:val="28"/>
          <w:lang w:val="ru-RU"/>
        </w:rPr>
        <w:t>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</w:t>
      </w:r>
      <w:r w:rsidRPr="00CB209A">
        <w:rPr>
          <w:rFonts w:ascii="Times New Roman" w:hAnsi="Times New Roman"/>
          <w:color w:val="000000"/>
          <w:sz w:val="28"/>
          <w:lang w:val="ru-RU"/>
        </w:rPr>
        <w:t>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6699e0-a848-4276-9295-9131bc7b4ab1"/>
      <w:r w:rsidRPr="00CB209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</w:t>
      </w:r>
      <w:r w:rsidRPr="00CB209A">
        <w:rPr>
          <w:rFonts w:ascii="Times New Roman" w:hAnsi="Times New Roman"/>
          <w:color w:val="000000"/>
          <w:sz w:val="28"/>
          <w:lang w:val="ru-RU"/>
        </w:rPr>
        <w:t>ас в неделю), в 11 классе – 34 часа (1 час в неделю).</w:t>
      </w:r>
      <w:bookmarkEnd w:id="4"/>
      <w:r w:rsidRPr="00CB20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5408A" w:rsidRPr="00CB209A" w:rsidRDefault="0045408A">
      <w:pPr>
        <w:rPr>
          <w:lang w:val="ru-RU"/>
        </w:rPr>
        <w:sectPr w:rsidR="0045408A" w:rsidRPr="00CB209A">
          <w:pgSz w:w="11906" w:h="16383"/>
          <w:pgMar w:top="1134" w:right="850" w:bottom="1134" w:left="1701" w:header="720" w:footer="720" w:gutter="0"/>
          <w:cols w:space="720"/>
        </w:sectPr>
      </w:pPr>
    </w:p>
    <w:p w:rsidR="0045408A" w:rsidRPr="00CB209A" w:rsidRDefault="00CB209A">
      <w:pPr>
        <w:spacing w:after="0" w:line="264" w:lineRule="auto"/>
        <w:ind w:left="120"/>
        <w:jc w:val="both"/>
        <w:rPr>
          <w:lang w:val="ru-RU"/>
        </w:rPr>
      </w:pPr>
      <w:bookmarkStart w:id="5" w:name="block-21085850"/>
      <w:bookmarkEnd w:id="3"/>
      <w:r w:rsidRPr="00CB20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left="12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</w:t>
      </w:r>
      <w:r w:rsidRPr="00CB209A">
        <w:rPr>
          <w:rFonts w:ascii="Times New Roman" w:hAnsi="Times New Roman"/>
          <w:color w:val="000000"/>
          <w:sz w:val="28"/>
          <w:lang w:val="ru-RU"/>
        </w:rPr>
        <w:t>рмула сложения вероятностей.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CB209A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45408A" w:rsidRPr="00CB209A" w:rsidRDefault="00CB209A">
      <w:pPr>
        <w:spacing w:after="0" w:line="264" w:lineRule="auto"/>
        <w:ind w:left="12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Математ</w:t>
      </w:r>
      <w:r w:rsidRPr="00CB209A">
        <w:rPr>
          <w:rFonts w:ascii="Times New Roman" w:hAnsi="Times New Roman"/>
          <w:color w:val="000000"/>
          <w:sz w:val="28"/>
          <w:lang w:val="ru-RU"/>
        </w:rPr>
        <w:t>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еского и биномиального распределений.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ое отклонение биномиального распределения. Дисперсия и стандартное отклонение геометрического распределения.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Закон больших чисел. Выборочный метод исследований. Выборочные характеристики. </w:t>
      </w:r>
      <w:r w:rsidRPr="00CB209A">
        <w:rPr>
          <w:rFonts w:ascii="Times New Roman" w:hAnsi="Times New Roman"/>
          <w:color w:val="000000"/>
          <w:sz w:val="28"/>
          <w:lang w:val="ru-RU"/>
        </w:rPr>
        <w:t>Оценивание вероятности события по выборочным данным. Проверка простейших гипотез с помощью изученных распределений.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</w:t>
      </w:r>
      <w:r w:rsidRPr="00CB209A">
        <w:rPr>
          <w:rFonts w:ascii="Times New Roman" w:hAnsi="Times New Roman"/>
          <w:color w:val="000000"/>
          <w:sz w:val="28"/>
          <w:lang w:val="ru-RU"/>
        </w:rPr>
        <w:t>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</w:t>
      </w:r>
      <w:r w:rsidRPr="00CB209A">
        <w:rPr>
          <w:rFonts w:ascii="Times New Roman" w:hAnsi="Times New Roman"/>
          <w:color w:val="000000"/>
          <w:sz w:val="28"/>
          <w:lang w:val="ru-RU"/>
        </w:rPr>
        <w:t>ия.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</w:t>
      </w:r>
      <w:r w:rsidRPr="00CB209A">
        <w:rPr>
          <w:rFonts w:ascii="Times New Roman" w:hAnsi="Times New Roman"/>
          <w:color w:val="000000"/>
          <w:sz w:val="28"/>
          <w:lang w:val="ru-RU"/>
        </w:rPr>
        <w:t>ейной связью и причинно-следственной связью. Линейная регрессия, метод наименьших квадратов.</w:t>
      </w:r>
    </w:p>
    <w:p w:rsidR="0045408A" w:rsidRPr="00CB209A" w:rsidRDefault="0045408A">
      <w:pPr>
        <w:rPr>
          <w:lang w:val="ru-RU"/>
        </w:rPr>
        <w:sectPr w:rsidR="0045408A" w:rsidRPr="00CB209A">
          <w:pgSz w:w="11906" w:h="16383"/>
          <w:pgMar w:top="1134" w:right="850" w:bottom="1134" w:left="1701" w:header="720" w:footer="720" w:gutter="0"/>
          <w:cols w:space="720"/>
        </w:sectPr>
      </w:pPr>
    </w:p>
    <w:p w:rsidR="0045408A" w:rsidRPr="00CB209A" w:rsidRDefault="00CB209A">
      <w:pPr>
        <w:spacing w:after="0" w:line="264" w:lineRule="auto"/>
        <w:ind w:left="120"/>
        <w:jc w:val="both"/>
        <w:rPr>
          <w:lang w:val="ru-RU"/>
        </w:rPr>
      </w:pPr>
      <w:bookmarkStart w:id="6" w:name="block-21085849"/>
      <w:bookmarkEnd w:id="5"/>
      <w:r w:rsidRPr="00CB20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left="12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B20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</w:t>
      </w:r>
      <w:r w:rsidRPr="00CB209A">
        <w:rPr>
          <w:rFonts w:ascii="Times New Roman" w:hAnsi="Times New Roman"/>
          <w:color w:val="000000"/>
          <w:sz w:val="28"/>
          <w:lang w:val="ru-RU"/>
        </w:rPr>
        <w:t>ыборы, опросы и другое), умение взаимодействовать с социальными институтами в соответствии с их функциями и назначением;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B20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</w:t>
      </w:r>
      <w:r w:rsidRPr="00CB209A">
        <w:rPr>
          <w:rFonts w:ascii="Times New Roman" w:hAnsi="Times New Roman"/>
          <w:color w:val="000000"/>
          <w:sz w:val="28"/>
          <w:lang w:val="ru-RU"/>
        </w:rPr>
        <w:t>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арода, </w:t>
      </w:r>
      <w:proofErr w:type="spellStart"/>
      <w:r w:rsidRPr="00CB20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эстетическое отно</w:t>
      </w:r>
      <w:r w:rsidRPr="00CB209A">
        <w:rPr>
          <w:rFonts w:ascii="Times New Roman" w:hAnsi="Times New Roman"/>
          <w:color w:val="000000"/>
          <w:sz w:val="28"/>
          <w:lang w:val="ru-RU"/>
        </w:rPr>
        <w:t>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B20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</w:t>
      </w:r>
      <w:r w:rsidRPr="00CB209A">
        <w:rPr>
          <w:rFonts w:ascii="Times New Roman" w:hAnsi="Times New Roman"/>
          <w:color w:val="000000"/>
          <w:sz w:val="28"/>
          <w:lang w:val="ru-RU"/>
        </w:rPr>
        <w:t>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</w:t>
      </w:r>
      <w:r w:rsidRPr="00CB209A">
        <w:rPr>
          <w:rFonts w:ascii="Times New Roman" w:hAnsi="Times New Roman"/>
          <w:color w:val="000000"/>
          <w:sz w:val="28"/>
          <w:lang w:val="ru-RU"/>
        </w:rPr>
        <w:t>тельностью;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209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собственные жизненные планы, готовность и способность к математическому образованию и </w:t>
      </w:r>
      <w:r w:rsidRPr="00CB209A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B20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</w:t>
      </w:r>
      <w:r w:rsidRPr="00CB209A">
        <w:rPr>
          <w:rFonts w:ascii="Times New Roman" w:hAnsi="Times New Roman"/>
          <w:color w:val="000000"/>
          <w:sz w:val="28"/>
          <w:lang w:val="ru-RU"/>
        </w:rPr>
        <w:t>в области окружающей среды, планирование поступков и оценки их возможных последствий для окружающей среды;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B209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</w:t>
      </w:r>
      <w:r w:rsidRPr="00CB209A">
        <w:rPr>
          <w:rFonts w:ascii="Times New Roman" w:hAnsi="Times New Roman"/>
          <w:color w:val="000000"/>
          <w:sz w:val="28"/>
          <w:lang w:val="ru-RU"/>
        </w:rPr>
        <w:t>деятельность индивидуально и в группе.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left="12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left="12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</w:t>
      </w:r>
      <w:r w:rsidRPr="00CB209A">
        <w:rPr>
          <w:rFonts w:ascii="Times New Roman" w:hAnsi="Times New Roman"/>
          <w:color w:val="000000"/>
          <w:sz w:val="28"/>
          <w:lang w:val="ru-RU"/>
        </w:rPr>
        <w:t>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</w:t>
      </w:r>
      <w:r w:rsidRPr="00CB209A">
        <w:rPr>
          <w:rFonts w:ascii="Times New Roman" w:hAnsi="Times New Roman"/>
          <w:color w:val="000000"/>
          <w:sz w:val="28"/>
          <w:lang w:val="ru-RU"/>
        </w:rPr>
        <w:t>ые и общие, условные;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</w:t>
      </w:r>
      <w:r w:rsidRPr="00CB209A">
        <w:rPr>
          <w:rFonts w:ascii="Times New Roman" w:hAnsi="Times New Roman"/>
          <w:color w:val="000000"/>
          <w:sz w:val="28"/>
          <w:lang w:val="ru-RU"/>
        </w:rPr>
        <w:t>вных и индуктивных умозаключений, умозаключений по аналогии;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B209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</w:t>
      </w:r>
      <w:r w:rsidRPr="00CB209A">
        <w:rPr>
          <w:rFonts w:ascii="Times New Roman" w:hAnsi="Times New Roman"/>
          <w:color w:val="000000"/>
          <w:sz w:val="28"/>
          <w:lang w:val="ru-RU"/>
        </w:rPr>
        <w:t>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</w:t>
      </w:r>
      <w:r w:rsidRPr="00CB209A">
        <w:rPr>
          <w:rFonts w:ascii="Times New Roman" w:hAnsi="Times New Roman"/>
          <w:color w:val="000000"/>
          <w:sz w:val="28"/>
          <w:lang w:val="ru-RU"/>
        </w:rPr>
        <w:t>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</w:t>
      </w:r>
      <w:r w:rsidRPr="00CB209A">
        <w:rPr>
          <w:rFonts w:ascii="Times New Roman" w:hAnsi="Times New Roman"/>
          <w:color w:val="000000"/>
          <w:sz w:val="28"/>
          <w:lang w:val="ru-RU"/>
        </w:rPr>
        <w:t>ческого объекта, явления, процесса, выявлению зависимостей между объектами, явлениями, процессами;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и обобщений;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выбирать информаци</w:t>
      </w:r>
      <w:r w:rsidRPr="00CB209A">
        <w:rPr>
          <w:rFonts w:ascii="Times New Roman" w:hAnsi="Times New Roman"/>
          <w:color w:val="000000"/>
          <w:sz w:val="28"/>
          <w:lang w:val="ru-RU"/>
        </w:rPr>
        <w:t>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сформулированным критериям.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left="12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х текстах, давать пояснения по ходу решения задачи, комментировать полученный результат;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</w:t>
      </w:r>
      <w:r w:rsidRPr="00CB209A">
        <w:rPr>
          <w:rFonts w:ascii="Times New Roman" w:hAnsi="Times New Roman"/>
          <w:color w:val="000000"/>
          <w:sz w:val="28"/>
          <w:lang w:val="ru-RU"/>
        </w:rPr>
        <w:t>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</w:t>
      </w:r>
      <w:r w:rsidRPr="00CB209A">
        <w:rPr>
          <w:rFonts w:ascii="Times New Roman" w:hAnsi="Times New Roman"/>
          <w:color w:val="000000"/>
          <w:sz w:val="28"/>
          <w:lang w:val="ru-RU"/>
        </w:rPr>
        <w:t>тупления с учётом задач презентации и особенностей аудитории.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left="12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план, алгоритм решения задачи, выбирать способ решения с учётом имеющихся ресурсов и собственных возможностей, </w:t>
      </w:r>
      <w:r w:rsidRPr="00CB209A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</w:t>
      </w:r>
      <w:r w:rsidRPr="00CB209A">
        <w:rPr>
          <w:rFonts w:ascii="Times New Roman" w:hAnsi="Times New Roman"/>
          <w:color w:val="000000"/>
          <w:sz w:val="28"/>
          <w:lang w:val="ru-RU"/>
        </w:rPr>
        <w:t>опроверки, самоконтроля процесса и результата решения математической задачи;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</w:t>
      </w:r>
      <w:r w:rsidRPr="00CB209A">
        <w:rPr>
          <w:rFonts w:ascii="Times New Roman" w:hAnsi="Times New Roman"/>
          <w:color w:val="000000"/>
          <w:sz w:val="28"/>
          <w:lang w:val="ru-RU"/>
        </w:rPr>
        <w:t>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B209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</w:t>
      </w:r>
      <w:r w:rsidRPr="00CB209A">
        <w:rPr>
          <w:rFonts w:ascii="Times New Roman" w:hAnsi="Times New Roman"/>
          <w:color w:val="000000"/>
          <w:sz w:val="28"/>
          <w:lang w:val="ru-RU"/>
        </w:rPr>
        <w:t>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участвовать в г</w:t>
      </w:r>
      <w:r w:rsidRPr="00CB209A">
        <w:rPr>
          <w:rFonts w:ascii="Times New Roman" w:hAnsi="Times New Roman"/>
          <w:color w:val="000000"/>
          <w:sz w:val="28"/>
          <w:lang w:val="ru-RU"/>
        </w:rPr>
        <w:t>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</w:t>
      </w:r>
      <w:r w:rsidRPr="00CB209A">
        <w:rPr>
          <w:rFonts w:ascii="Times New Roman" w:hAnsi="Times New Roman"/>
          <w:color w:val="000000"/>
          <w:sz w:val="28"/>
          <w:lang w:val="ru-RU"/>
        </w:rPr>
        <w:t>заимодействия.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left="120"/>
        <w:jc w:val="both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5408A" w:rsidRPr="00CB209A" w:rsidRDefault="0045408A">
      <w:pPr>
        <w:spacing w:after="0" w:line="264" w:lineRule="auto"/>
        <w:ind w:left="120"/>
        <w:jc w:val="both"/>
        <w:rPr>
          <w:lang w:val="ru-RU"/>
        </w:rPr>
      </w:pP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B209A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B20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209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свободно оперировать понят</w:t>
      </w:r>
      <w:r w:rsidRPr="00CB209A">
        <w:rPr>
          <w:rFonts w:ascii="Times New Roman" w:hAnsi="Times New Roman"/>
          <w:color w:val="000000"/>
          <w:sz w:val="28"/>
          <w:lang w:val="ru-RU"/>
        </w:rPr>
        <w:t>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единение данных событий, событие, противоположное </w:t>
      </w:r>
      <w:proofErr w:type="gramStart"/>
      <w:r w:rsidRPr="00CB209A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CB209A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</w:t>
      </w:r>
      <w:r w:rsidRPr="00CB209A">
        <w:rPr>
          <w:rFonts w:ascii="Times New Roman" w:hAnsi="Times New Roman"/>
          <w:color w:val="000000"/>
          <w:sz w:val="28"/>
          <w:lang w:val="ru-RU"/>
        </w:rPr>
        <w:t>независимость событий по формуле и по организации случайного эксперимента;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ором из конечной совокупности;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B209A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B20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опери</w:t>
      </w:r>
      <w:r w:rsidRPr="00CB209A">
        <w:rPr>
          <w:rFonts w:ascii="Times New Roman" w:hAnsi="Times New Roman"/>
          <w:color w:val="000000"/>
          <w:sz w:val="28"/>
          <w:lang w:val="ru-RU"/>
        </w:rPr>
        <w:t>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свободно оперировать понятием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</w:t>
      </w:r>
      <w:r w:rsidRPr="00CB209A">
        <w:rPr>
          <w:rFonts w:ascii="Times New Roman" w:hAnsi="Times New Roman"/>
          <w:color w:val="000000"/>
          <w:sz w:val="28"/>
          <w:lang w:val="ru-RU"/>
        </w:rPr>
        <w:t>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45408A" w:rsidRPr="00CB209A" w:rsidRDefault="00CB209A">
      <w:pPr>
        <w:spacing w:after="0" w:line="264" w:lineRule="auto"/>
        <w:ind w:firstLine="600"/>
        <w:jc w:val="both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 xml:space="preserve">вычислять выборочные характеристики по </w:t>
      </w:r>
      <w:r w:rsidRPr="00CB209A">
        <w:rPr>
          <w:rFonts w:ascii="Times New Roman" w:hAnsi="Times New Roman"/>
          <w:color w:val="000000"/>
          <w:sz w:val="28"/>
          <w:lang w:val="ru-RU"/>
        </w:rPr>
        <w:t>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45408A" w:rsidRPr="00CB209A" w:rsidRDefault="0045408A">
      <w:pPr>
        <w:rPr>
          <w:lang w:val="ru-RU"/>
        </w:rPr>
        <w:sectPr w:rsidR="0045408A" w:rsidRPr="00CB209A">
          <w:pgSz w:w="11906" w:h="16383"/>
          <w:pgMar w:top="1134" w:right="850" w:bottom="1134" w:left="1701" w:header="720" w:footer="720" w:gutter="0"/>
          <w:cols w:space="720"/>
        </w:sectPr>
      </w:pPr>
    </w:p>
    <w:p w:rsidR="0045408A" w:rsidRDefault="00CB209A">
      <w:pPr>
        <w:spacing w:after="0"/>
        <w:ind w:left="120"/>
      </w:pPr>
      <w:bookmarkStart w:id="7" w:name="block-21085853"/>
      <w:bookmarkEnd w:id="6"/>
      <w:r w:rsidRPr="00CB20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408A" w:rsidRDefault="00CB20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5408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</w:tr>
      <w:tr w:rsidR="004540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опыты, случайные события и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Серии последовательных испытаний. Испытания Бернулли. Случайный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5408A" w:rsidRDefault="0045408A"/>
        </w:tc>
      </w:tr>
    </w:tbl>
    <w:p w:rsidR="0045408A" w:rsidRDefault="0045408A">
      <w:pPr>
        <w:sectPr w:rsidR="00454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408A" w:rsidRDefault="00CB20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45408A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</w:tr>
      <w:tr w:rsidR="0045408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45408A" w:rsidRDefault="0045408A"/>
        </w:tc>
      </w:tr>
    </w:tbl>
    <w:p w:rsidR="0045408A" w:rsidRDefault="0045408A">
      <w:pPr>
        <w:sectPr w:rsidR="00454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408A" w:rsidRDefault="0045408A">
      <w:pPr>
        <w:sectPr w:rsidR="00454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408A" w:rsidRDefault="00CB209A">
      <w:pPr>
        <w:spacing w:after="0"/>
        <w:ind w:left="120"/>
      </w:pPr>
      <w:bookmarkStart w:id="8" w:name="block-2108585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408A" w:rsidRDefault="00CB20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5408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№1: "Графы, вероятности, множества,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08A" w:rsidRDefault="0045408A"/>
        </w:tc>
      </w:tr>
    </w:tbl>
    <w:p w:rsidR="0045408A" w:rsidRDefault="0045408A">
      <w:pPr>
        <w:sectPr w:rsidR="00454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408A" w:rsidRDefault="00CB20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45408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5408A" w:rsidRDefault="00454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408A" w:rsidRDefault="0045408A"/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генеральной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с помощью таблиц и диаграмм, описательная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применением графических методов: координатная прямая, дерево, диаграмма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5408A" w:rsidRDefault="0045408A">
            <w:pPr>
              <w:spacing w:after="0"/>
              <w:ind w:left="135"/>
            </w:pPr>
          </w:p>
        </w:tc>
      </w:tr>
      <w:tr w:rsidR="00454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08A" w:rsidRPr="00CB209A" w:rsidRDefault="00CB209A">
            <w:pPr>
              <w:spacing w:after="0"/>
              <w:ind w:left="135"/>
              <w:rPr>
                <w:lang w:val="ru-RU"/>
              </w:rPr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 w:rsidRPr="00CB20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5408A" w:rsidRDefault="00CB20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408A" w:rsidRDefault="0045408A"/>
        </w:tc>
      </w:tr>
    </w:tbl>
    <w:p w:rsidR="0045408A" w:rsidRDefault="0045408A">
      <w:pPr>
        <w:sectPr w:rsidR="004540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408A" w:rsidRPr="00CB209A" w:rsidRDefault="00CB209A">
      <w:pPr>
        <w:spacing w:after="0"/>
        <w:ind w:left="120"/>
        <w:rPr>
          <w:lang w:val="ru-RU"/>
        </w:rPr>
      </w:pPr>
      <w:bookmarkStart w:id="9" w:name="block-21085851"/>
      <w:bookmarkEnd w:id="8"/>
      <w:r w:rsidRPr="00CB209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5408A" w:rsidRPr="00CB209A" w:rsidRDefault="00CB209A">
      <w:pPr>
        <w:spacing w:after="0" w:line="480" w:lineRule="auto"/>
        <w:ind w:left="120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5408A" w:rsidRPr="00CB209A" w:rsidRDefault="00CB209A">
      <w:pPr>
        <w:spacing w:after="0" w:line="480" w:lineRule="auto"/>
        <w:ind w:left="120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8b6582c9-5be5-4f84-b266-4924bccdc51b"/>
      <w:r w:rsidRPr="00CB209A">
        <w:rPr>
          <w:rFonts w:ascii="Times New Roman" w:hAnsi="Times New Roman"/>
          <w:color w:val="000000"/>
          <w:sz w:val="28"/>
          <w:lang w:val="ru-RU"/>
        </w:rPr>
        <w:t xml:space="preserve">Математика. Алгебра и начала математического анализа, 11 класс/ </w:t>
      </w:r>
      <w:proofErr w:type="gramStart"/>
      <w:r w:rsidRPr="00CB209A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CB209A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0"/>
      <w:r w:rsidRPr="00CB20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408A" w:rsidRPr="00CB209A" w:rsidRDefault="00CB209A">
      <w:pPr>
        <w:spacing w:after="0" w:line="480" w:lineRule="auto"/>
        <w:ind w:left="120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a6b37fd9-7472-4837-a3d7-a8ff388fb699"/>
      <w:r w:rsidRPr="00CB209A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1"/>
      <w:r w:rsidRPr="00CB209A">
        <w:rPr>
          <w:rFonts w:ascii="Times New Roman" w:hAnsi="Times New Roman"/>
          <w:color w:val="000000"/>
          <w:sz w:val="28"/>
          <w:lang w:val="ru-RU"/>
        </w:rPr>
        <w:t>‌</w:t>
      </w:r>
    </w:p>
    <w:p w:rsidR="0045408A" w:rsidRPr="00CB209A" w:rsidRDefault="00CB209A">
      <w:pPr>
        <w:spacing w:after="0"/>
        <w:ind w:left="120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​</w:t>
      </w:r>
    </w:p>
    <w:p w:rsidR="0045408A" w:rsidRPr="00CB209A" w:rsidRDefault="00CB209A">
      <w:pPr>
        <w:spacing w:after="0" w:line="480" w:lineRule="auto"/>
        <w:ind w:left="120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408A" w:rsidRPr="00CB209A" w:rsidRDefault="00CB209A" w:rsidP="00CB209A">
      <w:pPr>
        <w:spacing w:after="0" w:line="480" w:lineRule="auto"/>
        <w:rPr>
          <w:lang w:val="ru-RU"/>
        </w:rPr>
      </w:pPr>
      <w:r w:rsidRPr="00CB209A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</w:t>
      </w:r>
      <w:r w:rsidRPr="00CB209A">
        <w:rPr>
          <w:rFonts w:ascii="Times New Roman" w:hAnsi="Times New Roman"/>
          <w:color w:val="000000"/>
          <w:sz w:val="28"/>
          <w:lang w:val="ru-RU"/>
        </w:rPr>
        <w:t>. Экспериментальное учебное пособие</w:t>
      </w:r>
      <w:r w:rsidRPr="00CB209A">
        <w:rPr>
          <w:sz w:val="28"/>
          <w:lang w:val="ru-RU"/>
        </w:rPr>
        <w:br/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для 10 и 11 классов общеобразовательных учреждений / Ю. Н. Тюрин,</w:t>
      </w:r>
      <w:r w:rsidRPr="00CB209A">
        <w:rPr>
          <w:sz w:val="28"/>
          <w:lang w:val="ru-RU"/>
        </w:rPr>
        <w:br/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А. А. Макаров, И. Р. Высоцкий, И. В. Ященко. — М.: МЦНМО, 2014. —</w:t>
      </w:r>
      <w:r w:rsidRPr="00CB209A">
        <w:rPr>
          <w:sz w:val="28"/>
          <w:lang w:val="ru-RU"/>
        </w:rPr>
        <w:br/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248с.</w:t>
      </w:r>
      <w:r w:rsidRPr="00CB209A">
        <w:rPr>
          <w:sz w:val="28"/>
          <w:lang w:val="ru-RU"/>
        </w:rPr>
        <w:br/>
      </w:r>
      <w:bookmarkStart w:id="12" w:name="14faef7a-1130-4a8c-b98b-7dabba266b48"/>
      <w:bookmarkEnd w:id="12"/>
      <w:r w:rsidRPr="00CB20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408A" w:rsidRPr="00CB209A" w:rsidRDefault="0045408A">
      <w:pPr>
        <w:spacing w:after="0"/>
        <w:ind w:left="120"/>
        <w:rPr>
          <w:lang w:val="ru-RU"/>
        </w:rPr>
      </w:pPr>
    </w:p>
    <w:p w:rsidR="0045408A" w:rsidRPr="00CB209A" w:rsidRDefault="00CB209A">
      <w:pPr>
        <w:spacing w:after="0" w:line="480" w:lineRule="auto"/>
        <w:ind w:left="120"/>
        <w:rPr>
          <w:lang w:val="ru-RU"/>
        </w:rPr>
      </w:pPr>
      <w:r w:rsidRPr="00CB20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5408A" w:rsidRPr="00CB209A" w:rsidRDefault="00CB209A" w:rsidP="00CB209A">
      <w:pPr>
        <w:spacing w:after="0" w:line="480" w:lineRule="auto"/>
        <w:ind w:left="120"/>
        <w:rPr>
          <w:lang w:val="ru-RU"/>
        </w:rPr>
        <w:sectPr w:rsidR="0045408A" w:rsidRPr="00CB209A">
          <w:pgSz w:w="11906" w:h="16383"/>
          <w:pgMar w:top="1134" w:right="850" w:bottom="1134" w:left="1701" w:header="720" w:footer="720" w:gutter="0"/>
          <w:cols w:space="720"/>
        </w:sectPr>
      </w:pPr>
      <w:r w:rsidRPr="00CB209A">
        <w:rPr>
          <w:rFonts w:ascii="Times New Roman" w:hAnsi="Times New Roman"/>
          <w:color w:val="000000"/>
          <w:sz w:val="28"/>
          <w:lang w:val="ru-RU"/>
        </w:rPr>
        <w:t>​</w:t>
      </w:r>
      <w:r w:rsidRPr="00CB209A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650223d2-78a3-48ed-bf60-01d1d63fcead"/>
      <w:r>
        <w:rPr>
          <w:rFonts w:ascii="Times New Roman" w:hAnsi="Times New Roman"/>
          <w:color w:val="000000"/>
          <w:sz w:val="28"/>
        </w:rPr>
        <w:t>https</w:t>
      </w:r>
      <w:r w:rsidRPr="00CB209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B209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vertical</w:t>
      </w:r>
      <w:r w:rsidRPr="00CB209A">
        <w:rPr>
          <w:rFonts w:ascii="Times New Roman" w:hAnsi="Times New Roman"/>
          <w:color w:val="000000"/>
          <w:sz w:val="28"/>
          <w:lang w:val="ru-RU"/>
        </w:rPr>
        <w:t xml:space="preserve"> ‌​</w:t>
      </w:r>
      <w:bookmarkEnd w:id="13"/>
      <w:r w:rsidRPr="00CB209A">
        <w:rPr>
          <w:rFonts w:ascii="Times New Roman" w:hAnsi="Times New Roman"/>
          <w:color w:val="333333"/>
          <w:sz w:val="28"/>
          <w:lang w:val="ru-RU"/>
        </w:rPr>
        <w:t>‌</w:t>
      </w:r>
      <w:r w:rsidRPr="00CB209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"/>
    <w:p w:rsidR="00000000" w:rsidRPr="00CB209A" w:rsidRDefault="00CB209A" w:rsidP="00CB209A">
      <w:pPr>
        <w:rPr>
          <w:lang w:val="ru-RU"/>
        </w:rPr>
      </w:pPr>
    </w:p>
    <w:sectPr w:rsidR="00000000" w:rsidRPr="00CB209A" w:rsidSect="004540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553FD"/>
    <w:multiLevelType w:val="hybridMultilevel"/>
    <w:tmpl w:val="9392D1C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5408A"/>
    <w:rsid w:val="0045408A"/>
    <w:rsid w:val="00CB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540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54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CB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3761</Words>
  <Characters>21438</Characters>
  <Application>Microsoft Office Word</Application>
  <DocSecurity>0</DocSecurity>
  <Lines>178</Lines>
  <Paragraphs>50</Paragraphs>
  <ScaleCrop>false</ScaleCrop>
  <Company/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cp:lastPrinted>2023-09-19T03:19:00Z</cp:lastPrinted>
  <dcterms:created xsi:type="dcterms:W3CDTF">2023-09-19T03:17:00Z</dcterms:created>
  <dcterms:modified xsi:type="dcterms:W3CDTF">2023-09-19T03:23:00Z</dcterms:modified>
</cp:coreProperties>
</file>