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«Погружение в биологию»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13-15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Многообразие органического мира.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Здоровье человек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Современная генетика и биотехнология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Современные представления об эволюции природы.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Человек и законы экологии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у учащихся устойчивого интереса к изучению биологии.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учить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развивать умения анализировать информацию, представлять перед аудиторией результаты своей 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воспитывать ответственное отношение к природе родного края, природному достоянию своей страны, планеты в целом;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содействовать профессиональной ориентации учащихся.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6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tabs>
          <w:tab w:val="left" w:pos="992" w:leader="none"/>
        </w:tabs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Cs w:val="23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7" w:customStyle="1">
    <w:name w:val="Body Text Indent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48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2023-11-13T06:02:27Z</dcterms:modified>
</cp:coreProperties>
</file>