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ОКРУЖАЮЩЕМУ МИРУ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361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Название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курса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ОКРУЖАЮЩИЙ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МИР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1-4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184" w:hRule="atLeast"/>
        </w:trPr>
        <w:tc>
          <w:tcPr>
            <w:tcW w:w="2410" w:type="dxa"/>
          </w:tcPr>
          <w:p>
            <w:pPr>
              <w:pStyle w:val="TableParagraph"/>
              <w:spacing w:before="51"/>
              <w:ind w:right="504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 w:before="51"/>
              <w:ind w:firstLine="55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число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часов,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отведённых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курса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«Окружающий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мир»,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составляет 270 часов (два часа в неделю в каждом классе): 1 класс – 66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 класс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68 часов,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 класс – 68 часов, 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 68 часов.</w:t>
            </w:r>
          </w:p>
        </w:tc>
      </w:tr>
      <w:tr>
        <w:trPr>
          <w:trHeight w:val="11168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Рабочая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учебному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предмету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«Окружающий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мир»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(предметная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область</w:t>
            </w:r>
          </w:p>
          <w:p>
            <w:pPr>
              <w:pStyle w:val="TableParagraph"/>
              <w:spacing w:line="276" w:lineRule="auto" w:before="38"/>
              <w:ind w:right="458"/>
              <w:rPr>
                <w:sz w:val="22"/>
              </w:rPr>
            </w:pPr>
            <w:r>
              <w:rPr>
                <w:sz w:val="22"/>
              </w:rPr>
              <w:t>«Обществознание и естествознание» («Окружающий мир») соответствует Федеральной рабочей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программе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учебному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предмету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«Окружающий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мир»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включает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пояснительную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записку,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обучения,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планируемые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освоения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тематическое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планирование.</w:t>
            </w:r>
          </w:p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Пояснительная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записка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отражает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общие цели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задачи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окружающего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мира, место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76" w:lineRule="auto" w:before="37"/>
              <w:rPr>
                <w:sz w:val="22"/>
              </w:rPr>
            </w:pPr>
            <w:r>
              <w:rPr>
                <w:sz w:val="22"/>
              </w:rPr>
              <w:t>структуре учебного плана, а также подходы к отбору содержания и планируемым результатам.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обучения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раскрывает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содержательные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обязательного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окружающего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каждом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классе 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уровне начального общего образования.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Планируемые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окружающему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миру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включают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личностные,</w:t>
            </w:r>
          </w:p>
          <w:p>
            <w:pPr>
              <w:pStyle w:val="TableParagraph"/>
              <w:spacing w:line="276" w:lineRule="auto" w:before="38"/>
              <w:ind w:right="140"/>
              <w:rPr>
                <w:sz w:val="22"/>
              </w:rPr>
            </w:pPr>
            <w:r>
              <w:rPr>
                <w:sz w:val="22"/>
              </w:rPr>
              <w:t>метапредметные результаты за период обучения, а также предметные достижения обучающегося 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каждый год обучения на уровне начального общего образования.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Программа по окружающему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уровне начального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составлена 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основе требований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ФГОС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федеральной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рабочей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воспитания.</w:t>
            </w:r>
          </w:p>
          <w:p>
            <w:pPr>
              <w:pStyle w:val="TableParagraph"/>
              <w:spacing w:line="276" w:lineRule="auto" w:before="38"/>
              <w:ind w:right="423"/>
              <w:rPr>
                <w:sz w:val="22"/>
              </w:rPr>
            </w:pPr>
            <w:r>
              <w:rPr>
                <w:sz w:val="22"/>
              </w:rPr>
              <w:t>Изучение окружающего мира, интегрирующего знания о природе, предметном мире, обществе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взаимодействии людей в нём, соответствует потребностям и интересам обучающихся на уровне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начального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направлено 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достижение следующих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целей: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2" w:val="left" w:leader="none"/>
                <w:tab w:pos="753" w:val="left" w:leader="none"/>
              </w:tabs>
              <w:spacing w:line="276" w:lineRule="auto" w:before="0" w:after="0"/>
              <w:ind w:left="45" w:right="623" w:firstLine="0"/>
              <w:jc w:val="left"/>
              <w:rPr>
                <w:sz w:val="22"/>
              </w:rPr>
            </w:pPr>
            <w:r>
              <w:rPr>
                <w:sz w:val="22"/>
              </w:rPr>
              <w:t>формирование целостного взгляда на мир, осознание места в нём человека на основе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целостного взгляда на окружающий мир (природную и социальную среду обитания); освоение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естественно-научных, обществоведческих, нравственно-этических понятий, представленных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содержании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программы по окружающему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миру;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2" w:val="left" w:leader="none"/>
                <w:tab w:pos="753" w:val="left" w:leader="none"/>
              </w:tabs>
              <w:spacing w:line="278" w:lineRule="auto" w:before="0" w:after="0"/>
              <w:ind w:left="45" w:right="241" w:firstLine="0"/>
              <w:jc w:val="left"/>
              <w:rPr>
                <w:sz w:val="22"/>
              </w:rPr>
            </w:pPr>
            <w:r>
              <w:rPr>
                <w:sz w:val="22"/>
              </w:rPr>
              <w:t>формирование ценности здоровья человека, его сохранения и укрепления, приверженности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здоровому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образу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жизни;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2" w:val="left" w:leader="none"/>
                <w:tab w:pos="753" w:val="left" w:leader="none"/>
              </w:tabs>
              <w:spacing w:line="276" w:lineRule="auto" w:before="0" w:after="0"/>
              <w:ind w:left="45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развитие умений и навыков применять полученные знания в реальной учебной и жизненной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практике,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связанной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поисково-исследовательской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деятельностью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(наблюдения,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опыты,</w:t>
            </w:r>
          </w:p>
          <w:p>
            <w:pPr>
              <w:pStyle w:val="TableParagraph"/>
              <w:spacing w:line="276" w:lineRule="auto"/>
              <w:ind w:right="635"/>
              <w:rPr>
                <w:sz w:val="22"/>
              </w:rPr>
            </w:pPr>
            <w:r>
              <w:rPr>
                <w:sz w:val="22"/>
              </w:rPr>
              <w:t>трудовая деятельность), так и с творческим использованием приобретённых знаний в речевой,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изобразительной,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художественной деятельности;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2" w:val="left" w:leader="none"/>
                <w:tab w:pos="753" w:val="left" w:leader="none"/>
              </w:tabs>
              <w:spacing w:line="276" w:lineRule="auto" w:before="0" w:after="0"/>
              <w:ind w:left="45" w:right="152" w:firstLine="0"/>
              <w:jc w:val="left"/>
              <w:rPr>
                <w:sz w:val="22"/>
              </w:rPr>
            </w:pPr>
            <w:r>
              <w:rPr>
                <w:sz w:val="22"/>
              </w:rPr>
              <w:t>духовно-нравственное развитие и воспитание личности гражданина Российской Федерации,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понимание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принадлежности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Российскому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государству,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определённому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этносу;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2" w:val="left" w:leader="none"/>
                <w:tab w:pos="753" w:val="left" w:leader="none"/>
              </w:tabs>
              <w:spacing w:line="252" w:lineRule="exact" w:before="0" w:after="0"/>
              <w:ind w:left="752" w:right="0" w:hanging="708"/>
              <w:jc w:val="left"/>
              <w:rPr>
                <w:sz w:val="22"/>
              </w:rPr>
            </w:pPr>
            <w:r>
              <w:rPr>
                <w:sz w:val="22"/>
              </w:rPr>
              <w:t>проявление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уважения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истории,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культуре,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традициям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народов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Федерации;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2" w:val="left" w:leader="none"/>
                <w:tab w:pos="753" w:val="left" w:leader="none"/>
              </w:tabs>
              <w:spacing w:line="278" w:lineRule="auto" w:before="34" w:after="0"/>
              <w:ind w:left="45" w:right="645" w:firstLine="0"/>
              <w:jc w:val="left"/>
              <w:rPr>
                <w:sz w:val="22"/>
              </w:rPr>
            </w:pPr>
            <w:r>
              <w:rPr>
                <w:sz w:val="22"/>
              </w:rPr>
              <w:t>освоение обучающимися мирового культурного опыта по созданию общечеловеческих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ценностей,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законов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правил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построения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взаимоотношений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социуме;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2" w:val="left" w:leader="none"/>
                <w:tab w:pos="753" w:val="left" w:leader="none"/>
              </w:tabs>
              <w:spacing w:line="276" w:lineRule="auto" w:before="0" w:after="0"/>
              <w:ind w:left="45" w:right="227" w:firstLine="0"/>
              <w:jc w:val="left"/>
              <w:rPr>
                <w:sz w:val="22"/>
              </w:rPr>
            </w:pPr>
            <w:r>
              <w:rPr>
                <w:sz w:val="22"/>
              </w:rPr>
              <w:t>обогащение духовного опыта обучающихся, развитие способности ребёнка к социализации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основе принятия гуманистических норм жизни, приобретение опыта эмоционально-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положительного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природе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экологическими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нормами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поведения;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2" w:val="left" w:leader="none"/>
                <w:tab w:pos="753" w:val="left" w:leader="none"/>
              </w:tabs>
              <w:spacing w:line="278" w:lineRule="auto" w:before="0" w:after="0"/>
              <w:ind w:left="45" w:right="89" w:firstLine="0"/>
              <w:jc w:val="left"/>
              <w:rPr>
                <w:sz w:val="22"/>
              </w:rPr>
            </w:pPr>
            <w:r>
              <w:rPr>
                <w:sz w:val="22"/>
              </w:rPr>
              <w:t>становление навыков повседневного проявления культуры общения, гуманного отношения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людям,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уважительного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взглядам,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мнению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индивидуальности.</w:t>
            </w:r>
          </w:p>
          <w:p>
            <w:pPr>
              <w:pStyle w:val="TableParagraph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Центральной идеей конструирования содержания и планируемых результатов обучения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окружающему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миру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является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раскрытие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роли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природе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обществе, ознакомление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</w:tr>
    </w:tbl>
    <w:p>
      <w:pPr>
        <w:spacing w:after="0" w:line="276" w:lineRule="auto"/>
        <w:rPr>
          <w:sz w:val="22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.05pt;height:181.7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line="276" w:lineRule="auto" w:before="61"/>
                    <w:ind w:right="233"/>
                  </w:pPr>
                  <w:r>
                    <w:rPr/>
                    <w:t>правилами поведения в среде обитания и освоение общечеловеческих ценностей взаимодействия в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системах: «Человек и природа», «Человек и общество», «Человек и другие люди», «Человек 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познание».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Важнейшей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составляющей всех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указанных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систем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является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содержание,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усвоение</w:t>
                  </w:r>
                </w:p>
                <w:p>
                  <w:pPr>
                    <w:pStyle w:val="BodyText"/>
                    <w:spacing w:line="276" w:lineRule="auto" w:before="1"/>
                    <w:ind w:right="54"/>
                    <w:jc w:val="both"/>
                  </w:pPr>
                  <w:r>
                    <w:rPr/>
                    <w:t>которого гарантирует формирование у обучающихся навыков здорового и безопасного образа жизни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на основе развивающейся способности предвидеть результаты своих поступков и оценки возникшей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ситуации.</w:t>
                  </w:r>
                </w:p>
                <w:p>
                  <w:pPr>
                    <w:pStyle w:val="BodyText"/>
                    <w:spacing w:line="276" w:lineRule="auto"/>
                    <w:ind w:right="208"/>
                  </w:pPr>
                  <w:r>
                    <w:rPr/>
                    <w:t>Отбор содержания программы по окружающему миру осуществлён на основе следующих ведущих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идей: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58" w:val="left" w:leader="none"/>
                      <w:tab w:pos="759" w:val="left" w:leader="none"/>
                    </w:tabs>
                    <w:spacing w:line="240" w:lineRule="auto" w:before="0" w:after="0"/>
                    <w:ind w:left="758" w:right="0" w:hanging="709"/>
                    <w:jc w:val="left"/>
                  </w:pPr>
                  <w:r>
                    <w:rPr/>
                    <w:t>раскрытие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роли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человека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природе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обществе;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58" w:val="left" w:leader="none"/>
                      <w:tab w:pos="759" w:val="left" w:leader="none"/>
                    </w:tabs>
                    <w:spacing w:line="240" w:lineRule="auto" w:before="37" w:after="0"/>
                    <w:ind w:left="758" w:right="0" w:hanging="709"/>
                    <w:jc w:val="left"/>
                  </w:pPr>
                  <w:r>
                    <w:rPr/>
                    <w:t>освоение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общечеловеческих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ценностей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взаимодействия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системах: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«Человек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природа»,</w:t>
                  </w:r>
                </w:p>
                <w:p>
                  <w:pPr>
                    <w:pStyle w:val="BodyText"/>
                    <w:spacing w:before="38"/>
                  </w:pPr>
                  <w:r>
                    <w:rPr/>
                    <w:t>«Человек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общество», «Человек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другие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люди»,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«Человек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его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самость», «Человек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познание».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758" w:hanging="7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7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4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5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2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9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5" w:hanging="7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7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4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5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6" w:hanging="70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2803" w:right="2295" w:hanging="78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4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2023-10-18T14:58:06Z</dcterms:created>
  <dcterms:modified xsi:type="dcterms:W3CDTF">2023-10-18T14:58:06Z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