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6379" w:val="left" w:leader="none"/>
        </w:tabs>
      </w:pPr>
      <w:r>
        <w:rPr/>
        <w:t>АННОТАЦИЯ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  <w:tab/>
        <w:t>ПО</w:t>
      </w:r>
      <w:r>
        <w:rPr>
          <w:spacing w:val="-1"/>
        </w:rPr>
        <w:t> </w:t>
      </w:r>
      <w:r>
        <w:rPr/>
        <w:t>МАТЕМАТИКЕ</w:t>
      </w:r>
    </w:p>
    <w:p>
      <w:pPr>
        <w:pStyle w:val="BodyText"/>
        <w:spacing w:before="6"/>
        <w:ind w:left="0"/>
        <w:rPr>
          <w:b/>
        </w:rPr>
      </w:pP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Название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курса</w:t>
            </w:r>
          </w:p>
        </w:tc>
        <w:tc>
          <w:tcPr>
            <w:tcW w:w="723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1-4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182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right="504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left="155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математики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отводится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540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часов: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классе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(4</w:t>
            </w:r>
          </w:p>
          <w:p>
            <w:pPr>
              <w:pStyle w:val="TableParagraph"/>
              <w:spacing w:line="278" w:lineRule="auto" w:before="38"/>
              <w:ind w:right="195"/>
              <w:rPr>
                <w:sz w:val="22"/>
              </w:rPr>
            </w:pPr>
            <w:r>
              <w:rPr>
                <w:sz w:val="22"/>
              </w:rPr>
              <w:t>часа в неделю), во 2 классе – 136 часов (4 часа в неделю), в 3 классе – 136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(4 часа в неделю),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 классе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часов (4 часа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неделю).</w:t>
            </w:r>
          </w:p>
        </w:tc>
      </w:tr>
      <w:tr>
        <w:trPr>
          <w:trHeight w:val="11751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line="276" w:lineRule="auto" w:before="48"/>
              <w:ind w:right="146"/>
              <w:rPr>
                <w:sz w:val="22"/>
              </w:rPr>
            </w:pPr>
            <w:r>
              <w:rPr>
                <w:sz w:val="22"/>
              </w:rPr>
              <w:t>Программа по математике на уровне начального общего образования составлена на 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результатам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освоения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начального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ФГОС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ориентирована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целевые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приоритеты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духовно-нравственного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развития,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воспитания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76" w:lineRule="auto" w:before="1"/>
              <w:ind w:right="192"/>
              <w:rPr>
                <w:sz w:val="22"/>
              </w:rPr>
            </w:pPr>
            <w:r>
              <w:rPr>
                <w:sz w:val="22"/>
              </w:rPr>
              <w:t>социализации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обучающихся,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сформулированные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федеральной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рабочей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программе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воспитания.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уровне начального общего образования изучение математики имеет особое значение в развитии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обучающегося.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Приобретённые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знания, опыт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предметных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универсальных</w:t>
            </w:r>
          </w:p>
          <w:p>
            <w:pPr>
              <w:pStyle w:val="TableParagraph"/>
              <w:spacing w:line="276" w:lineRule="auto" w:before="1"/>
              <w:ind w:right="146"/>
              <w:rPr>
                <w:sz w:val="22"/>
              </w:rPr>
            </w:pPr>
            <w:r>
              <w:rPr>
                <w:sz w:val="22"/>
              </w:rPr>
              <w:t>действий на математическом материале, первоначальное овладение математическим языком станут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фундаментом обучения на уровне основного общего образования, а также будут востребованы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жизни.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Программа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математике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 уровне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начального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направлена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</w:p>
          <w:p>
            <w:pPr>
              <w:pStyle w:val="TableParagraph"/>
              <w:spacing w:line="276" w:lineRule="auto"/>
              <w:ind w:right="992"/>
              <w:jc w:val="both"/>
              <w:rPr>
                <w:sz w:val="22"/>
              </w:rPr>
            </w:pPr>
            <w:r>
              <w:rPr>
                <w:sz w:val="22"/>
              </w:rPr>
              <w:t>достижение следующих образовательных, развивающих целей, а также целей воспитания: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освоение начальных математических знаний – понимание значения величин и способов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измерения,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арифметических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способов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разрешения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сюжетных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ситуаций,</w:t>
            </w:r>
          </w:p>
          <w:p>
            <w:pPr>
              <w:pStyle w:val="TableParagraph"/>
              <w:spacing w:line="276" w:lineRule="auto"/>
              <w:ind w:right="717"/>
              <w:rPr>
                <w:sz w:val="22"/>
              </w:rPr>
            </w:pPr>
            <w:r>
              <w:rPr>
                <w:sz w:val="22"/>
              </w:rPr>
              <w:t>становление умения решать учебные и практические задачи средствами математики, работа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алгоритмами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арифметических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действий;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функциональной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математической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грамотности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обучающегося,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которая</w:t>
            </w:r>
          </w:p>
          <w:p>
            <w:pPr>
              <w:pStyle w:val="TableParagraph"/>
              <w:spacing w:line="276" w:lineRule="auto" w:before="39"/>
              <w:ind w:right="379"/>
              <w:rPr>
                <w:sz w:val="22"/>
              </w:rPr>
            </w:pPr>
            <w:r>
              <w:rPr>
                <w:sz w:val="22"/>
              </w:rPr>
              <w:t>характеризуется наличием у него опыта решения учебно-познавательных и учебно-практических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построенных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понимании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применении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математических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отношений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(«часть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целое»,</w:t>
            </w:r>
          </w:p>
          <w:p>
            <w:pPr>
              <w:pStyle w:val="TableParagraph"/>
              <w:spacing w:line="276" w:lineRule="auto"/>
              <w:ind w:right="1284"/>
              <w:rPr>
                <w:sz w:val="22"/>
              </w:rPr>
            </w:pPr>
            <w:r>
              <w:rPr>
                <w:sz w:val="22"/>
              </w:rPr>
              <w:t>«больше – меньше», «равно – неравно», «порядок»), смысла арифметических действий,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зависимостей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(работа, движение,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продолжительность события);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обеспечение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математического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обучающегося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интеллектуальной</w:t>
            </w:r>
          </w:p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деятельности,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пространственного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воображения,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математической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речи,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умения</w:t>
            </w:r>
          </w:p>
          <w:p>
            <w:pPr>
              <w:pStyle w:val="TableParagraph"/>
              <w:spacing w:line="276" w:lineRule="auto" w:before="37"/>
              <w:ind w:right="211"/>
              <w:rPr>
                <w:sz w:val="22"/>
              </w:rPr>
            </w:pPr>
            <w:r>
              <w:rPr>
                <w:sz w:val="22"/>
              </w:rPr>
              <w:t>строить рассуждения, выбирать аргументацию, различать верные (истинные) и неверные (ложные)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утверждения,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поиск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информации;</w:t>
            </w:r>
          </w:p>
          <w:p>
            <w:pPr>
              <w:pStyle w:val="TableParagraph"/>
              <w:spacing w:line="278" w:lineRule="auto"/>
              <w:ind w:right="525"/>
              <w:rPr>
                <w:sz w:val="22"/>
              </w:rPr>
            </w:pPr>
            <w:r>
              <w:rPr>
                <w:sz w:val="22"/>
              </w:rPr>
              <w:t>становление учебно-познавательных мотивов, интереса к изучению и применению математики,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важнейших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качеств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интеллектуальной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деятельности: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теоретического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пространственного</w:t>
            </w:r>
          </w:p>
          <w:p>
            <w:pPr>
              <w:pStyle w:val="TableParagraph"/>
              <w:spacing w:line="276" w:lineRule="auto"/>
              <w:ind w:right="806"/>
              <w:rPr>
                <w:sz w:val="22"/>
              </w:rPr>
            </w:pPr>
            <w:r>
              <w:rPr>
                <w:sz w:val="22"/>
              </w:rPr>
              <w:t>мышления, воображения, математической речи, ориентировки в математических терминах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понятиях.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конструирования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содержания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отбора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планируемых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результатов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78" w:lineRule="auto" w:before="33"/>
              <w:ind w:right="437"/>
              <w:rPr>
                <w:sz w:val="22"/>
              </w:rPr>
            </w:pPr>
            <w:r>
              <w:rPr>
                <w:sz w:val="22"/>
              </w:rPr>
              <w:t>математике лежат следующие ценности математики, коррелирующие со становлением личности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обучающегося: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понимание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математических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отношений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выступает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средством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познания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закономерностей</w:t>
            </w:r>
          </w:p>
          <w:p>
            <w:pPr>
              <w:pStyle w:val="TableParagraph"/>
              <w:spacing w:line="276" w:lineRule="auto" w:before="38"/>
              <w:ind w:right="584"/>
              <w:rPr>
                <w:sz w:val="22"/>
              </w:rPr>
            </w:pPr>
            <w:r>
              <w:rPr>
                <w:sz w:val="22"/>
              </w:rPr>
              <w:t>существования окружающего мира, фактов, процессов и явлений, происходящих в природе и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обществе (например, хронология событий, протяжённость по времени, образование целого 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частей,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изменение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формы, размера);</w:t>
            </w:r>
          </w:p>
          <w:p>
            <w:pPr>
              <w:pStyle w:val="TableParagraph"/>
              <w:spacing w:line="276" w:lineRule="auto"/>
              <w:ind w:right="333"/>
              <w:rPr>
                <w:sz w:val="22"/>
              </w:rPr>
            </w:pPr>
            <w:r>
              <w:rPr>
                <w:sz w:val="22"/>
              </w:rPr>
              <w:t>математические представления о числах, величинах, геометрических фигурах являются условием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целостного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восприятия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творений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(памятники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архитектуры,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сокровища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искусства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культуры,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объекты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природы);</w:t>
            </w:r>
          </w:p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владение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математическим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языком,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элементами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алгоритмического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мышления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позволяет</w:t>
            </w:r>
          </w:p>
          <w:p>
            <w:pPr>
              <w:pStyle w:val="TableParagraph"/>
              <w:spacing w:line="276" w:lineRule="auto" w:before="40"/>
              <w:ind w:right="416"/>
              <w:rPr>
                <w:sz w:val="22"/>
              </w:rPr>
            </w:pPr>
            <w:r>
              <w:rPr>
                <w:sz w:val="22"/>
              </w:rPr>
              <w:t>обучающемуся совершенствовать коммуникативную деятельность (аргументировать свою точку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зрения,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строить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логические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цепочки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рассуждений,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опровергать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подтверждать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истинность</w:t>
            </w:r>
          </w:p>
        </w:tc>
      </w:tr>
    </w:tbl>
    <w:p>
      <w:pPr>
        <w:spacing w:after="0" w:line="276" w:lineRule="auto"/>
        <w:rPr>
          <w:sz w:val="22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223.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61"/>
                  </w:pPr>
                  <w:r>
                    <w:rPr/>
                    <w:t>предположения).</w:t>
                  </w:r>
                </w:p>
                <w:p>
                  <w:pPr>
                    <w:pStyle w:val="BodyText"/>
                    <w:spacing w:line="276" w:lineRule="auto" w:before="38"/>
                  </w:pPr>
                  <w:r>
                    <w:rPr/>
                    <w:t>На уровне начального общего образования математические знания и умения применяются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обучающимся при изучении других учебных предметов (количественные и пространственные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характеристики,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оценки,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расчёты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прикидка,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использование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графических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форм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представления</w:t>
                  </w:r>
                </w:p>
                <w:p>
                  <w:pPr>
                    <w:pStyle w:val="BodyText"/>
                    <w:spacing w:line="276" w:lineRule="auto"/>
                    <w:ind w:right="326"/>
                  </w:pPr>
                  <w:r>
                    <w:rPr/>
                    <w:t>информации). Приобретённые обучающимся умения строить алгоритмы, выбирать рациональные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способы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устных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письменных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арифметических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вычислений,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приёмы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проверки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правильности</w:t>
                  </w:r>
                </w:p>
                <w:p>
                  <w:pPr>
                    <w:pStyle w:val="BodyText"/>
                    <w:spacing w:line="276" w:lineRule="auto"/>
                    <w:ind w:right="916"/>
                  </w:pPr>
                  <w:r>
                    <w:rPr/>
                    <w:t>выполнения действий, а также различение, называние, изображение геометрических фигур,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нахождение геометрических величин (длина, периметр, площадь) становятся показателями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сформированной функциональной грамотности обучающегося и предпосылкой успешного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дальнейшего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обучения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на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уровне основного общего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образования.</w:t>
                  </w:r>
                </w:p>
                <w:p>
                  <w:pPr>
                    <w:pStyle w:val="BodyText"/>
                    <w:spacing w:line="276" w:lineRule="auto"/>
                    <w:ind w:right="193"/>
                  </w:pPr>
                  <w:r>
                    <w:rPr/>
                    <w:t>Планируемые результаты освоения программы по математике, представленные по годам обучения,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отражают, в первую очередь, предметные достижения обучающегося. Также они включают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отдельные результаты в области становления личностных качеств и метапредметных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действий 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умений,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которые могут быть достигнуты на этом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этапе обучения.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614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4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2023-10-18T14:51:01Z</dcterms:created>
  <dcterms:modified xsi:type="dcterms:W3CDTF">2023-10-18T14:51:01Z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