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27" w:lineRule="auto"/>
      </w:pPr>
      <w:r>
        <w:rPr/>
        <w:t>АННОТАЦИЯ К РАБОЧЕЙ ПРОГРАММЕ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ЛИТЕРАТУРНОМУ ЧТЕНИЮ</w:t>
      </w: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361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Название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курса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pacing w:val="-2"/>
                <w:sz w:val="22"/>
              </w:rPr>
              <w:t>ЛИТЕРАТУРНОЕ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ЧТЕНИЕ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z w:val="22"/>
              </w:rPr>
              <w:t>1-4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</w:tr>
      <w:tr>
        <w:trPr>
          <w:trHeight w:val="1184" w:hRule="atLeast"/>
        </w:trPr>
        <w:tc>
          <w:tcPr>
            <w:tcW w:w="2410" w:type="dxa"/>
          </w:tcPr>
          <w:p>
            <w:pPr>
              <w:pStyle w:val="TableParagraph"/>
              <w:spacing w:before="51"/>
              <w:ind w:right="504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 w:before="51"/>
              <w:ind w:right="116" w:firstLine="55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литературное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чтение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отводится 132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(из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менее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часов составляет вводный интегрированный учебный курс «Обучение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грамоте»),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2-4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классах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136 часов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неделю 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каждом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классе).</w:t>
            </w:r>
          </w:p>
        </w:tc>
      </w:tr>
      <w:tr>
        <w:trPr>
          <w:trHeight w:val="11168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line="276" w:lineRule="auto" w:before="48"/>
              <w:ind w:right="123"/>
              <w:rPr>
                <w:sz w:val="22"/>
              </w:rPr>
            </w:pPr>
            <w:r>
              <w:rPr>
                <w:sz w:val="22"/>
              </w:rPr>
              <w:t>Рабочая программа по учебному предмету «Литературное чтение» (предметная область «Русский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язык и литературное чтение») соответствует Федеральной рабочей программе по учебному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предмету «Литературное чтение» и включает пояснительную записку, содержание обучения,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планируемые результаты освоения программы по литературному чтению. Пояснительная записка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отражает общие цели и задачи изучения литературного чтения, место в структуре учебного плана, 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также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подходы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 отбору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содержания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планируемым результатам.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обучения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представлено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тематическими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блоками,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которые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предлагаются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spacing w:line="278" w:lineRule="auto" w:before="37"/>
              <w:ind w:right="372"/>
              <w:rPr>
                <w:sz w:val="22"/>
              </w:rPr>
            </w:pPr>
            <w:r>
              <w:rPr>
                <w:sz w:val="22"/>
              </w:rPr>
              <w:t>обязательного изучения в каждом классе на уровне начального общего образования. Содержание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каждом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классе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завершается перечнем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универсальных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учебных действий</w:t>
            </w:r>
          </w:p>
          <w:p>
            <w:pPr>
              <w:pStyle w:val="TableParagraph"/>
              <w:spacing w:line="276" w:lineRule="auto"/>
              <w:ind w:right="326"/>
              <w:rPr>
                <w:sz w:val="22"/>
              </w:rPr>
            </w:pPr>
            <w:r>
              <w:rPr>
                <w:sz w:val="22"/>
              </w:rPr>
              <w:t>(познавательных, коммуникативных, регулятивных), которые возможно формировать средствами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литературного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чтения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 учётом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возрастных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особенностей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обучающихся.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Планируемые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результаты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освоения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программы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литературному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чтению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включают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личностные,</w:t>
            </w:r>
          </w:p>
          <w:p>
            <w:pPr>
              <w:pStyle w:val="TableParagraph"/>
              <w:spacing w:line="276" w:lineRule="auto" w:before="36"/>
              <w:ind w:right="140"/>
              <w:rPr>
                <w:sz w:val="22"/>
              </w:rPr>
            </w:pPr>
            <w:r>
              <w:rPr>
                <w:sz w:val="22"/>
              </w:rPr>
              <w:t>метапредметные результаты за период обучения, а также предметные достижения обучающегося за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каждый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 обучения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уровне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начального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общего образования.</w:t>
            </w:r>
          </w:p>
          <w:p>
            <w:pPr>
              <w:pStyle w:val="TableParagraph"/>
              <w:spacing w:line="276" w:lineRule="auto"/>
              <w:ind w:right="47"/>
              <w:rPr>
                <w:sz w:val="22"/>
              </w:rPr>
            </w:pPr>
            <w:r>
              <w:rPr>
                <w:sz w:val="22"/>
              </w:rPr>
              <w:t>Программа по литературному чтению на уровне начального общего образования составлена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требований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результатам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освоения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программы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начального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общего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ФГОС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НОО,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 также ориентирована на целевые приоритеты духовно-нравственного развития, воспитания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социализации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обучающихся,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сформулированные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федеральной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рабочей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программе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воспитания.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Литературное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чтение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один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ведущих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учебных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предметов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уровня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начального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общего</w:t>
            </w:r>
          </w:p>
          <w:p>
            <w:pPr>
              <w:pStyle w:val="TableParagraph"/>
              <w:spacing w:line="276" w:lineRule="auto" w:before="38"/>
              <w:ind w:right="290"/>
              <w:rPr>
                <w:sz w:val="22"/>
              </w:rPr>
            </w:pPr>
            <w:r>
              <w:rPr>
                <w:sz w:val="22"/>
              </w:rPr>
              <w:t>образования, который обеспечивает, наряду с достижением предметных результатов, становление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базового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умения,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необходимого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успешного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изучения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предметов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дальнейшего</w:t>
            </w:r>
          </w:p>
          <w:p>
            <w:pPr>
              <w:pStyle w:val="TableParagraph"/>
              <w:spacing w:line="276" w:lineRule="auto" w:before="1"/>
              <w:ind w:right="1093"/>
              <w:rPr>
                <w:sz w:val="22"/>
              </w:rPr>
            </w:pPr>
            <w:r>
              <w:rPr>
                <w:sz w:val="22"/>
              </w:rPr>
              <w:t>обучения, читательской грамотности и закладывает основы интеллектуального, речевого,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эмоционального,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духовно-нравственного развития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обучающихся.</w:t>
            </w:r>
          </w:p>
          <w:p>
            <w:pPr>
              <w:pStyle w:val="TableParagraph"/>
              <w:spacing w:line="276" w:lineRule="auto"/>
              <w:ind w:right="27"/>
              <w:rPr>
                <w:sz w:val="22"/>
              </w:rPr>
            </w:pPr>
            <w:r>
              <w:rPr>
                <w:sz w:val="22"/>
              </w:rPr>
              <w:t>Литературное чтение призвано ввести обучающегося в мир художественной литературы, обеспечить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формирование навыков смыслового чтения, способов и приёмов работы с различными видами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 книгой,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знакомство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 детской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литературой 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 учётом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этого направлен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общее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76" w:lineRule="auto"/>
              <w:ind w:right="47"/>
              <w:rPr>
                <w:sz w:val="22"/>
              </w:rPr>
            </w:pPr>
            <w:r>
              <w:rPr>
                <w:sz w:val="22"/>
              </w:rPr>
              <w:t>литературное развитие обучающегося, реализацию творческих способностей обучающегося, а также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обеспечение преемственности 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изучении систематического курса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литературы.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Приоритетная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цель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обучения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литературному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чтению 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становление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грамотного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читателя,</w:t>
            </w:r>
          </w:p>
          <w:p>
            <w:pPr>
              <w:pStyle w:val="TableParagraph"/>
              <w:spacing w:line="278" w:lineRule="auto" w:before="38"/>
              <w:ind w:right="531"/>
              <w:rPr>
                <w:sz w:val="22"/>
              </w:rPr>
            </w:pPr>
            <w:r>
              <w:rPr>
                <w:sz w:val="22"/>
              </w:rPr>
              <w:t>мотивированного к использованию читательской деятельности как средства самообразования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саморазвития,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осознающего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чтения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успешности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обучения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повседневной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жизни,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эмоционально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откликающегося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прослушанное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прочитанное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произведение.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sz w:val="22"/>
              </w:rPr>
              <w:t>Приобретённые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обучающимися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знания,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полученный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опыт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решения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учебных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задач,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также</w:t>
            </w:r>
          </w:p>
          <w:p>
            <w:pPr>
              <w:pStyle w:val="TableParagraph"/>
              <w:spacing w:line="276" w:lineRule="auto" w:before="38"/>
              <w:ind w:right="599"/>
              <w:jc w:val="both"/>
              <w:rPr>
                <w:sz w:val="22"/>
              </w:rPr>
            </w:pPr>
            <w:r>
              <w:rPr>
                <w:sz w:val="22"/>
              </w:rPr>
              <w:t>сформированность предметных и универсальных действий в процессе изучения литературного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чтения станут фундаментом обучения на уровне основного общего образования, а также будут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востребованы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жизни.</w:t>
            </w:r>
          </w:p>
          <w:p>
            <w:pPr>
              <w:pStyle w:val="TableParagraph"/>
              <w:jc w:val="both"/>
              <w:rPr>
                <w:sz w:val="22"/>
              </w:rPr>
            </w:pPr>
            <w:r>
              <w:rPr>
                <w:sz w:val="22"/>
              </w:rPr>
              <w:t>Достижение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цели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изучения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литературного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чтения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определяется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решением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следующих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задач: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2" w:val="left" w:leader="none"/>
                <w:tab w:pos="753" w:val="left" w:leader="none"/>
              </w:tabs>
              <w:spacing w:line="240" w:lineRule="auto" w:before="38" w:after="0"/>
              <w:ind w:left="752" w:right="0" w:hanging="708"/>
              <w:jc w:val="both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обучающихся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положительной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мотивации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систематическому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чтению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</w:tbl>
    <w:p>
      <w:pPr>
        <w:spacing w:after="0" w:line="240" w:lineRule="auto"/>
        <w:jc w:val="both"/>
        <w:rPr>
          <w:sz w:val="22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spacing w:before="74"/>
      </w:pPr>
      <w:r>
        <w:rPr/>
        <w:pict>
          <v:shape style="position:absolute;margin-left:84.384003pt;margin-top:-.310506pt;width:483.5pt;height:445.05pt;mso-position-horizontal-relative:page;mso-position-vertical-relative:paragraph;z-index:-15773184" coordorigin="1688,-6" coordsize="9670,8901" path="m11338,78l11328,78,11328,8866,1716,8866,1716,78,1707,78,1707,8866,1707,8875,1716,8875,11328,8875,11328,8875,11338,8875,11338,8866,11338,78xm11338,13l11328,13,11328,13,1716,13,1707,13,1707,23,1707,78,1716,78,1716,23,11328,23,11328,78,11338,78,11338,23,11338,13xm11357,78l11347,78,11347,8866,11347,8885,11328,8885,11328,8885,1716,8885,1697,8885,1697,8866,1697,78,1688,78,1688,8866,1688,8885,1688,8894,1697,8894,1716,8894,11328,8894,11328,8894,11347,8894,11357,8894,11357,8885,11357,8866,11357,78xm11357,-6l11347,-6,11328,-6,11328,-6,1716,-6,1697,-6,1688,-6,1688,3,1688,78,1697,78,1697,3,1716,3,11328,3,11328,3,11347,3,11347,78,11357,78,11357,3,11357,-6xe" filled="true" fillcolor="#000000" stroked="false">
            <v:path arrowok="t"/>
            <v:fill type="solid"/>
            <w10:wrap type="none"/>
          </v:shape>
        </w:pict>
      </w:r>
      <w:r>
        <w:rPr/>
        <w:t>слушанию</w:t>
      </w:r>
      <w:r>
        <w:rPr>
          <w:spacing w:val="-3"/>
        </w:rPr>
        <w:t> </w:t>
      </w:r>
      <w:r>
        <w:rPr/>
        <w:t>художественной</w:t>
      </w:r>
      <w:r>
        <w:rPr>
          <w:spacing w:val="-2"/>
        </w:rPr>
        <w:t> </w:t>
      </w:r>
      <w:r>
        <w:rPr/>
        <w:t>литературы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произведений</w:t>
      </w:r>
      <w:r>
        <w:rPr>
          <w:spacing w:val="-2"/>
        </w:rPr>
        <w:t> </w:t>
      </w:r>
      <w:r>
        <w:rPr/>
        <w:t>устного</w:t>
      </w:r>
      <w:r>
        <w:rPr>
          <w:spacing w:val="-2"/>
        </w:rPr>
        <w:t> </w:t>
      </w:r>
      <w:r>
        <w:rPr/>
        <w:t>народного</w:t>
      </w:r>
      <w:r>
        <w:rPr>
          <w:spacing w:val="-4"/>
        </w:rPr>
        <w:t> </w:t>
      </w:r>
      <w:r>
        <w:rPr/>
        <w:t>творчества;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  <w:tab w:pos="886" w:val="left" w:leader="none"/>
        </w:tabs>
        <w:spacing w:line="240" w:lineRule="auto" w:before="38" w:after="0"/>
        <w:ind w:left="885" w:right="0" w:hanging="709"/>
        <w:jc w:val="left"/>
        <w:rPr>
          <w:sz w:val="22"/>
        </w:rPr>
      </w:pPr>
      <w:r>
        <w:rPr>
          <w:sz w:val="22"/>
        </w:rPr>
        <w:t>достижение</w:t>
      </w:r>
      <w:r>
        <w:rPr>
          <w:spacing w:val="-1"/>
          <w:sz w:val="22"/>
        </w:rPr>
        <w:t> </w:t>
      </w:r>
      <w:r>
        <w:rPr>
          <w:sz w:val="22"/>
        </w:rPr>
        <w:t>необходимого</w:t>
      </w:r>
      <w:r>
        <w:rPr>
          <w:spacing w:val="-2"/>
          <w:sz w:val="22"/>
        </w:rPr>
        <w:t> </w:t>
      </w:r>
      <w:r>
        <w:rPr>
          <w:sz w:val="22"/>
        </w:rPr>
        <w:t>для</w:t>
      </w:r>
      <w:r>
        <w:rPr>
          <w:spacing w:val="-2"/>
          <w:sz w:val="22"/>
        </w:rPr>
        <w:t> </w:t>
      </w:r>
      <w:r>
        <w:rPr>
          <w:sz w:val="22"/>
        </w:rPr>
        <w:t>продолжения</w:t>
      </w:r>
      <w:r>
        <w:rPr>
          <w:spacing w:val="-2"/>
          <w:sz w:val="22"/>
        </w:rPr>
        <w:t> </w:t>
      </w:r>
      <w:r>
        <w:rPr>
          <w:sz w:val="22"/>
        </w:rPr>
        <w:t>образования</w:t>
      </w:r>
      <w:r>
        <w:rPr>
          <w:spacing w:val="-3"/>
          <w:sz w:val="22"/>
        </w:rPr>
        <w:t> </w:t>
      </w:r>
      <w:r>
        <w:rPr>
          <w:sz w:val="22"/>
        </w:rPr>
        <w:t>уровня</w:t>
      </w:r>
      <w:r>
        <w:rPr>
          <w:spacing w:val="-4"/>
          <w:sz w:val="22"/>
        </w:rPr>
        <w:t> </w:t>
      </w:r>
      <w:r>
        <w:rPr>
          <w:sz w:val="22"/>
        </w:rPr>
        <w:t>общего</w:t>
      </w:r>
      <w:r>
        <w:rPr>
          <w:spacing w:val="-1"/>
          <w:sz w:val="22"/>
        </w:rPr>
        <w:t> </w:t>
      </w:r>
      <w:r>
        <w:rPr>
          <w:sz w:val="22"/>
        </w:rPr>
        <w:t>речевого</w:t>
      </w:r>
      <w:r>
        <w:rPr>
          <w:spacing w:val="-2"/>
          <w:sz w:val="22"/>
        </w:rPr>
        <w:t> </w:t>
      </w:r>
      <w:r>
        <w:rPr>
          <w:sz w:val="22"/>
        </w:rPr>
        <w:t>развития;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  <w:tab w:pos="886" w:val="left" w:leader="none"/>
        </w:tabs>
        <w:spacing w:line="278" w:lineRule="auto" w:before="38" w:after="0"/>
        <w:ind w:left="177" w:right="792" w:firstLine="0"/>
        <w:jc w:val="left"/>
        <w:rPr>
          <w:sz w:val="22"/>
        </w:rPr>
      </w:pPr>
      <w:r>
        <w:rPr>
          <w:sz w:val="22"/>
        </w:rPr>
        <w:t>осознание значимости художественной литературы и произведений устного народного</w:t>
      </w:r>
      <w:r>
        <w:rPr>
          <w:spacing w:val="-52"/>
          <w:sz w:val="22"/>
        </w:rPr>
        <w:t> </w:t>
      </w:r>
      <w:r>
        <w:rPr>
          <w:sz w:val="22"/>
        </w:rPr>
        <w:t>творчества</w:t>
      </w:r>
      <w:r>
        <w:rPr>
          <w:spacing w:val="-1"/>
          <w:sz w:val="22"/>
        </w:rPr>
        <w:t> </w:t>
      </w:r>
      <w:r>
        <w:rPr>
          <w:sz w:val="22"/>
        </w:rPr>
        <w:t>для всестороннего развития</w:t>
      </w:r>
      <w:r>
        <w:rPr>
          <w:spacing w:val="-2"/>
          <w:sz w:val="22"/>
        </w:rPr>
        <w:t> </w:t>
      </w:r>
      <w:r>
        <w:rPr>
          <w:sz w:val="22"/>
        </w:rPr>
        <w:t>личности</w:t>
      </w:r>
      <w:r>
        <w:rPr>
          <w:spacing w:val="-2"/>
          <w:sz w:val="22"/>
        </w:rPr>
        <w:t> </w:t>
      </w:r>
      <w:r>
        <w:rPr>
          <w:sz w:val="22"/>
        </w:rPr>
        <w:t>человека;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  <w:tab w:pos="886" w:val="left" w:leader="none"/>
        </w:tabs>
        <w:spacing w:line="276" w:lineRule="auto" w:before="0" w:after="0"/>
        <w:ind w:left="177" w:right="614" w:firstLine="0"/>
        <w:jc w:val="left"/>
        <w:rPr>
          <w:sz w:val="22"/>
        </w:rPr>
      </w:pPr>
      <w:r>
        <w:rPr>
          <w:sz w:val="22"/>
        </w:rPr>
        <w:t>первоначальное представление о многообразии жанров художественных произведений и</w:t>
      </w:r>
      <w:r>
        <w:rPr>
          <w:spacing w:val="-52"/>
          <w:sz w:val="22"/>
        </w:rPr>
        <w:t> </w:t>
      </w:r>
      <w:r>
        <w:rPr>
          <w:sz w:val="22"/>
        </w:rPr>
        <w:t>произведений</w:t>
      </w:r>
      <w:r>
        <w:rPr>
          <w:spacing w:val="-1"/>
          <w:sz w:val="22"/>
        </w:rPr>
        <w:t> </w:t>
      </w:r>
      <w:r>
        <w:rPr>
          <w:sz w:val="22"/>
        </w:rPr>
        <w:t>устного народного творчества;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  <w:tab w:pos="886" w:val="left" w:leader="none"/>
        </w:tabs>
        <w:spacing w:line="276" w:lineRule="auto" w:before="0" w:after="0"/>
        <w:ind w:left="177" w:right="1157" w:firstLine="0"/>
        <w:jc w:val="left"/>
        <w:rPr>
          <w:sz w:val="22"/>
        </w:rPr>
      </w:pPr>
      <w:r>
        <w:rPr>
          <w:sz w:val="22"/>
        </w:rPr>
        <w:t>овладение элементарными умениями анализа и интерпретации текста, осознанного</w:t>
      </w:r>
      <w:r>
        <w:rPr>
          <w:spacing w:val="-52"/>
          <w:sz w:val="22"/>
        </w:rPr>
        <w:t> </w:t>
      </w:r>
      <w:r>
        <w:rPr>
          <w:sz w:val="22"/>
        </w:rPr>
        <w:t>использования при анализе текста изученных литературных понятий в соответствии с</w:t>
      </w:r>
      <w:r>
        <w:rPr>
          <w:spacing w:val="1"/>
          <w:sz w:val="22"/>
        </w:rPr>
        <w:t> </w:t>
      </w:r>
      <w:r>
        <w:rPr>
          <w:sz w:val="22"/>
        </w:rPr>
        <w:t>представленными</w:t>
      </w:r>
      <w:r>
        <w:rPr>
          <w:spacing w:val="-2"/>
          <w:sz w:val="22"/>
        </w:rPr>
        <w:t> </w:t>
      </w:r>
      <w:r>
        <w:rPr>
          <w:sz w:val="22"/>
        </w:rPr>
        <w:t>предметными</w:t>
      </w:r>
      <w:r>
        <w:rPr>
          <w:spacing w:val="-1"/>
          <w:sz w:val="22"/>
        </w:rPr>
        <w:t> </w:t>
      </w:r>
      <w:r>
        <w:rPr>
          <w:sz w:val="22"/>
        </w:rPr>
        <w:t>результатами</w:t>
      </w:r>
      <w:r>
        <w:rPr>
          <w:spacing w:val="-1"/>
          <w:sz w:val="22"/>
        </w:rPr>
        <w:t> </w:t>
      </w:r>
      <w:r>
        <w:rPr>
          <w:sz w:val="22"/>
        </w:rPr>
        <w:t>по классам;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  <w:tab w:pos="886" w:val="left" w:leader="none"/>
        </w:tabs>
        <w:spacing w:line="276" w:lineRule="auto" w:before="0" w:after="0"/>
        <w:ind w:left="177" w:right="1588" w:firstLine="0"/>
        <w:jc w:val="left"/>
        <w:rPr>
          <w:sz w:val="22"/>
        </w:rPr>
      </w:pPr>
      <w:r>
        <w:rPr>
          <w:sz w:val="22"/>
        </w:rPr>
        <w:t>овладение техникой смыслового чтения вслух, «про себя» (молча) и текстовой</w:t>
      </w:r>
      <w:r>
        <w:rPr>
          <w:spacing w:val="-52"/>
          <w:sz w:val="22"/>
        </w:rPr>
        <w:t> </w:t>
      </w:r>
      <w:r>
        <w:rPr>
          <w:sz w:val="22"/>
        </w:rPr>
        <w:t>деятельностью,</w:t>
      </w:r>
      <w:r>
        <w:rPr>
          <w:spacing w:val="-3"/>
          <w:sz w:val="22"/>
        </w:rPr>
        <w:t> </w:t>
      </w:r>
      <w:r>
        <w:rPr>
          <w:sz w:val="22"/>
        </w:rPr>
        <w:t>обеспечивающей понимание</w:t>
      </w:r>
      <w:r>
        <w:rPr>
          <w:spacing w:val="-1"/>
          <w:sz w:val="22"/>
        </w:rPr>
        <w:t> </w:t>
      </w:r>
      <w:r>
        <w:rPr>
          <w:sz w:val="22"/>
        </w:rPr>
        <w:t>и использование</w:t>
      </w:r>
      <w:r>
        <w:rPr>
          <w:spacing w:val="-1"/>
          <w:sz w:val="22"/>
        </w:rPr>
        <w:t> </w:t>
      </w:r>
      <w:r>
        <w:rPr>
          <w:sz w:val="22"/>
        </w:rPr>
        <w:t>информации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  <w:tab w:pos="886" w:val="left" w:leader="none"/>
        </w:tabs>
        <w:spacing w:line="252" w:lineRule="exact" w:before="0" w:after="0"/>
        <w:ind w:left="885" w:right="0" w:hanging="709"/>
        <w:jc w:val="left"/>
        <w:rPr>
          <w:sz w:val="22"/>
        </w:rPr>
      </w:pPr>
      <w:r>
        <w:rPr>
          <w:sz w:val="22"/>
        </w:rPr>
        <w:t>для</w:t>
      </w:r>
      <w:r>
        <w:rPr>
          <w:spacing w:val="-1"/>
          <w:sz w:val="22"/>
        </w:rPr>
        <w:t> </w:t>
      </w:r>
      <w:r>
        <w:rPr>
          <w:sz w:val="22"/>
        </w:rPr>
        <w:t>решения</w:t>
      </w:r>
      <w:r>
        <w:rPr>
          <w:spacing w:val="-2"/>
          <w:sz w:val="22"/>
        </w:rPr>
        <w:t> </w:t>
      </w:r>
      <w:r>
        <w:rPr>
          <w:sz w:val="22"/>
        </w:rPr>
        <w:t>учебных задач.</w:t>
      </w:r>
    </w:p>
    <w:p>
      <w:pPr>
        <w:pStyle w:val="BodyText"/>
        <w:spacing w:line="276" w:lineRule="auto" w:before="35"/>
        <w:ind w:right="171"/>
      </w:pPr>
      <w:r>
        <w:rPr/>
        <w:t>Программа по литературному чтению представляет вариант распределения предметного содержания</w:t>
      </w:r>
      <w:r>
        <w:rPr>
          <w:spacing w:val="-52"/>
        </w:rPr>
        <w:t> </w:t>
      </w:r>
      <w:r>
        <w:rPr/>
        <w:t>по</w:t>
      </w:r>
      <w:r>
        <w:rPr>
          <w:spacing w:val="-1"/>
        </w:rPr>
        <w:t> </w:t>
      </w:r>
      <w:r>
        <w:rPr/>
        <w:t>годам</w:t>
      </w:r>
      <w:r>
        <w:rPr>
          <w:spacing w:val="-4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характеристикой планируемых</w:t>
      </w:r>
      <w:r>
        <w:rPr>
          <w:spacing w:val="-1"/>
        </w:rPr>
        <w:t> </w:t>
      </w:r>
      <w:r>
        <w:rPr/>
        <w:t>результатов.</w:t>
      </w:r>
      <w:r>
        <w:rPr>
          <w:spacing w:val="-1"/>
        </w:rPr>
        <w:t> </w:t>
      </w:r>
      <w:r>
        <w:rPr/>
        <w:t>Содержание</w:t>
      </w:r>
      <w:r>
        <w:rPr>
          <w:spacing w:val="-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по</w:t>
      </w:r>
    </w:p>
    <w:p>
      <w:pPr>
        <w:pStyle w:val="BodyText"/>
        <w:spacing w:line="276" w:lineRule="auto"/>
      </w:pPr>
      <w:r>
        <w:rPr/>
        <w:t>литературному чтению раскрывает следующие направления литературного образования</w:t>
      </w:r>
      <w:r>
        <w:rPr>
          <w:spacing w:val="1"/>
        </w:rPr>
        <w:t> </w:t>
      </w:r>
      <w:r>
        <w:rPr/>
        <w:t>обучающегося:</w:t>
      </w:r>
      <w:r>
        <w:rPr>
          <w:spacing w:val="-4"/>
        </w:rPr>
        <w:t> </w:t>
      </w:r>
      <w:r>
        <w:rPr/>
        <w:t>речевая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читательская</w:t>
      </w:r>
      <w:r>
        <w:rPr>
          <w:spacing w:val="-2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круг</w:t>
      </w:r>
      <w:r>
        <w:rPr>
          <w:spacing w:val="-1"/>
        </w:rPr>
        <w:t> </w:t>
      </w:r>
      <w:r>
        <w:rPr/>
        <w:t>чтения,</w:t>
      </w:r>
      <w:r>
        <w:rPr>
          <w:spacing w:val="-2"/>
        </w:rPr>
        <w:t> </w:t>
      </w:r>
      <w:r>
        <w:rPr/>
        <w:t>творческая</w:t>
      </w:r>
      <w:r>
        <w:rPr>
          <w:spacing w:val="-2"/>
        </w:rPr>
        <w:t> </w:t>
      </w:r>
      <w:r>
        <w:rPr/>
        <w:t>деятельность.</w:t>
      </w:r>
    </w:p>
    <w:p>
      <w:pPr>
        <w:pStyle w:val="BodyText"/>
        <w:spacing w:line="276" w:lineRule="auto"/>
        <w:ind w:right="318"/>
      </w:pPr>
      <w:r>
        <w:rPr/>
        <w:t>В основу отбора произведений для литературного чтения положены общедидактические принципы</w:t>
      </w:r>
      <w:r>
        <w:rPr>
          <w:spacing w:val="-52"/>
        </w:rPr>
        <w:t> </w:t>
      </w:r>
      <w:r>
        <w:rPr/>
        <w:t>обучения: соответствие возрастным возможностям и особенностям восприятия обучающимися</w:t>
      </w:r>
      <w:r>
        <w:rPr>
          <w:spacing w:val="1"/>
        </w:rPr>
        <w:t> </w:t>
      </w:r>
      <w:r>
        <w:rPr/>
        <w:t>фольклорных</w:t>
      </w:r>
      <w:r>
        <w:rPr>
          <w:spacing w:val="-1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литературных</w:t>
      </w:r>
      <w:r>
        <w:rPr>
          <w:spacing w:val="-1"/>
        </w:rPr>
        <w:t> </w:t>
      </w:r>
      <w:r>
        <w:rPr/>
        <w:t>текстов; представленность в</w:t>
      </w:r>
      <w:r>
        <w:rPr>
          <w:spacing w:val="-2"/>
        </w:rPr>
        <w:t> </w:t>
      </w:r>
      <w:r>
        <w:rPr/>
        <w:t>произведениях</w:t>
      </w:r>
    </w:p>
    <w:p>
      <w:pPr>
        <w:pStyle w:val="BodyText"/>
        <w:spacing w:line="276" w:lineRule="auto"/>
        <w:ind w:right="1368"/>
      </w:pPr>
      <w:r>
        <w:rPr/>
        <w:t>нравственно-эстетических ценностей, культурных традиций народов России, отдельных</w:t>
      </w:r>
      <w:r>
        <w:rPr>
          <w:spacing w:val="-52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выдающихся представителей</w:t>
      </w:r>
      <w:r>
        <w:rPr>
          <w:spacing w:val="-1"/>
        </w:rPr>
        <w:t> </w:t>
      </w:r>
      <w:r>
        <w:rPr/>
        <w:t>мировой детской</w:t>
      </w:r>
      <w:r>
        <w:rPr>
          <w:spacing w:val="-1"/>
        </w:rPr>
        <w:t> </w:t>
      </w:r>
      <w:r>
        <w:rPr/>
        <w:t>литературы.</w:t>
      </w:r>
    </w:p>
    <w:p>
      <w:pPr>
        <w:pStyle w:val="BodyText"/>
        <w:spacing w:line="276" w:lineRule="auto" w:before="1"/>
        <w:ind w:right="495"/>
      </w:pPr>
      <w:r>
        <w:rPr/>
        <w:t>Важным принципом отбора содержания программы по литературному чтению является</w:t>
      </w:r>
      <w:r>
        <w:rPr>
          <w:spacing w:val="1"/>
        </w:rPr>
        <w:t> </w:t>
      </w:r>
      <w:r>
        <w:rPr/>
        <w:t>представленность разных жанров, видов и стилей произведений, обеспечивающих формирование</w:t>
      </w:r>
      <w:r>
        <w:rPr>
          <w:spacing w:val="-52"/>
        </w:rPr>
        <w:t> </w:t>
      </w:r>
      <w:r>
        <w:rPr/>
        <w:t>функциональной</w:t>
      </w:r>
      <w:r>
        <w:rPr>
          <w:spacing w:val="-3"/>
        </w:rPr>
        <w:t> </w:t>
      </w:r>
      <w:r>
        <w:rPr/>
        <w:t>литературной</w:t>
      </w:r>
      <w:r>
        <w:rPr>
          <w:spacing w:val="-2"/>
        </w:rPr>
        <w:t> </w:t>
      </w:r>
      <w:r>
        <w:rPr/>
        <w:t>грамотности</w:t>
      </w:r>
      <w:r>
        <w:rPr>
          <w:spacing w:val="-3"/>
        </w:rPr>
        <w:t> </w:t>
      </w:r>
      <w:r>
        <w:rPr/>
        <w:t>обучающегося,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возможность</w:t>
      </w:r>
      <w:r>
        <w:rPr>
          <w:spacing w:val="-2"/>
        </w:rPr>
        <w:t> </w:t>
      </w:r>
      <w:r>
        <w:rPr/>
        <w:t>достижения</w:t>
      </w:r>
    </w:p>
    <w:p>
      <w:pPr>
        <w:pStyle w:val="BodyText"/>
        <w:spacing w:line="276" w:lineRule="auto"/>
        <w:ind w:right="245"/>
      </w:pPr>
      <w:r>
        <w:rPr/>
        <w:t>метапредметных результатов, способности обучающегося воспринимать различные учебные тексты</w:t>
      </w:r>
      <w:r>
        <w:rPr>
          <w:spacing w:val="-5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изучении</w:t>
      </w:r>
      <w:r>
        <w:rPr>
          <w:spacing w:val="-1"/>
        </w:rPr>
        <w:t> </w:t>
      </w:r>
      <w:r>
        <w:rPr/>
        <w:t>других предметов</w:t>
      </w:r>
      <w:r>
        <w:rPr>
          <w:spacing w:val="-2"/>
        </w:rPr>
        <w:t> </w:t>
      </w:r>
      <w:r>
        <w:rPr/>
        <w:t>учебного плана</w:t>
      </w:r>
      <w:r>
        <w:rPr>
          <w:spacing w:val="-1"/>
        </w:rPr>
        <w:t> </w:t>
      </w:r>
      <w:r>
        <w:rPr/>
        <w:t>начального</w:t>
      </w:r>
      <w:r>
        <w:rPr>
          <w:spacing w:val="-3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line="276" w:lineRule="auto"/>
        <w:ind w:right="382"/>
      </w:pPr>
      <w:r>
        <w:rPr/>
        <w:t>Планируемые результаты изучения литературного чтения включают личностные, метапредметные</w:t>
      </w:r>
      <w:r>
        <w:rPr>
          <w:spacing w:val="-52"/>
        </w:rPr>
        <w:t> </w:t>
      </w:r>
      <w:r>
        <w:rPr/>
        <w:t>результаты за период обучения, а также предметные достижения обучающегося за каждый год</w:t>
      </w:r>
      <w:r>
        <w:rPr>
          <w:spacing w:val="1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на уровне начального общего образования.</w:t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77" w:hanging="70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5" w:hanging="70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52" w:hanging="70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5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0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5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0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5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0" w:hanging="70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77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2525" w:right="2294" w:hanging="504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7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4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2023-10-18T14:56:22Z</dcterms:created>
  <dcterms:modified xsi:type="dcterms:W3CDTF">2023-10-18T14:56:22Z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