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ЛИТЕРАТУРЕ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ind w:right="504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31" w:firstLine="0"/>
              <w:rPr>
                <w:sz w:val="22"/>
              </w:rPr>
            </w:pPr>
            <w:r>
              <w:rPr>
                <w:sz w:val="22"/>
              </w:rPr>
              <w:t>На изучение литературы в 10–11 классах среднего общего образования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базовом уровне в учебном плане отводится 204 часа: в 10 классе - 102 часа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102 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 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5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литературе на базовом уровне среднего 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среднего общего образования, представленных в Федеральном государственном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образовательном стандарте среднего общего образования (Приказ Минобрнауки России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17.05.2012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07.06.2012 г., рег. номер —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 9 апреля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2016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637-р).</w:t>
            </w:r>
          </w:p>
          <w:p>
            <w:pPr>
              <w:pStyle w:val="TableParagraph"/>
              <w:spacing w:line="264" w:lineRule="auto" w:before="0"/>
              <w:ind w:right="3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эмоциональном, интеллектуальном и эстетическом развитии обучающихся, в становлении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 предмета связаны с тем, что литературные произведения являются феноменом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приобщают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нравственно-эстетическим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ценностям,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национальным,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общечеловеческим.</w:t>
            </w:r>
          </w:p>
          <w:p>
            <w:pPr>
              <w:pStyle w:val="TableParagraph"/>
              <w:spacing w:line="264" w:lineRule="auto" w:before="2"/>
              <w:ind w:right="29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10–11 классах составляют чтение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художественного произведения, умения его анализировать и интерпретировать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читательским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опытом.</w:t>
            </w:r>
          </w:p>
          <w:p>
            <w:pPr>
              <w:pStyle w:val="TableParagraph"/>
              <w:spacing w:line="264" w:lineRule="auto" w:before="0"/>
              <w:ind w:right="35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 в основной школе. Происходит углубление межпредметных связей с курсом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вкуса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  <w:p>
            <w:pPr>
              <w:pStyle w:val="TableParagraph"/>
              <w:spacing w:line="264" w:lineRule="auto" w:before="1"/>
              <w:ind w:right="36"/>
              <w:rPr>
                <w:sz w:val="24"/>
              </w:rPr>
            </w:pPr>
            <w:r>
              <w:rPr>
                <w:sz w:val="24"/>
              </w:rPr>
              <w:t>В рабочей программе учебного 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«Литература» учтены этапы 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историко-литературного процесса второй половины ХIХ – начала ХХI века, 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включающие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line="264" w:lineRule="auto" w:before="0"/>
              <w:ind w:right="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 литературе.</w:t>
            </w:r>
          </w:p>
          <w:p>
            <w:pPr>
              <w:pStyle w:val="TableParagraph"/>
              <w:spacing w:line="264" w:lineRule="auto" w:before="0"/>
              <w:ind w:right="38"/>
              <w:rPr>
                <w:sz w:val="24"/>
              </w:rPr>
            </w:pPr>
            <w:r>
              <w:rPr>
                <w:sz w:val="24"/>
              </w:rPr>
              <w:t>В рабочей программе на базовом уровне определена группа планируемых предметных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углублённом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реализуются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отношении</w:t>
            </w:r>
          </w:p>
        </w:tc>
      </w:tr>
    </w:tbl>
    <w:p>
      <w:pPr>
        <w:spacing w:after="0" w:line="264" w:lineRule="auto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ind w:right="186"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66528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наиболее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выбравших</w:t>
      </w:r>
      <w:r>
        <w:rPr>
          <w:spacing w:val="1"/>
        </w:rPr>
        <w:t> </w:t>
      </w:r>
      <w:r>
        <w:rPr/>
        <w:t>данный</w:t>
      </w:r>
      <w:r>
        <w:rPr>
          <w:spacing w:val="6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ind w:left="777" w:firstLine="0"/>
      </w:pPr>
      <w:r>
        <w:rPr/>
        <w:t>Цели</w:t>
      </w:r>
      <w:r>
        <w:rPr>
          <w:spacing w:val="-2"/>
        </w:rPr>
        <w:t> </w:t>
      </w:r>
      <w:r>
        <w:rPr/>
        <w:t>изучения предмета</w:t>
      </w:r>
      <w:r>
        <w:rPr>
          <w:spacing w:val="1"/>
        </w:rPr>
        <w:t> </w:t>
      </w:r>
      <w:r>
        <w:rPr/>
        <w:t>«Литература»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состоят:</w:t>
      </w:r>
    </w:p>
    <w:p>
      <w:pPr>
        <w:pStyle w:val="BodyText"/>
        <w:spacing w:line="264" w:lineRule="auto" w:before="27"/>
        <w:ind w:right="183"/>
      </w:pPr>
      <w:r>
        <w:rPr/>
        <w:t>в сформированности чувства причастности к отечественным культурным традициям,</w:t>
      </w:r>
      <w:r>
        <w:rPr>
          <w:spacing w:val="1"/>
        </w:rPr>
        <w:t> </w:t>
      </w:r>
      <w:r>
        <w:rPr/>
        <w:t>лежащим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основе</w:t>
      </w:r>
      <w:r>
        <w:rPr>
          <w:spacing w:val="13"/>
        </w:rPr>
        <w:t> </w:t>
      </w:r>
      <w:r>
        <w:rPr/>
        <w:t>исторической</w:t>
      </w:r>
      <w:r>
        <w:rPr>
          <w:spacing w:val="15"/>
        </w:rPr>
        <w:t> </w:t>
      </w:r>
      <w:r>
        <w:rPr/>
        <w:t>преемственности</w:t>
      </w:r>
      <w:r>
        <w:rPr>
          <w:spacing w:val="16"/>
        </w:rPr>
        <w:t> </w:t>
      </w:r>
      <w:r>
        <w:rPr/>
        <w:t>поколений,</w:t>
      </w:r>
      <w:r>
        <w:rPr>
          <w:spacing w:val="14"/>
        </w:rPr>
        <w:t> </w:t>
      </w:r>
      <w:r>
        <w:rPr/>
        <w:t>и</w:t>
      </w:r>
      <w:r>
        <w:rPr>
          <w:spacing w:val="18"/>
        </w:rPr>
        <w:t> </w:t>
      </w:r>
      <w:r>
        <w:rPr/>
        <w:t>уважительного</w:t>
      </w:r>
      <w:r>
        <w:rPr>
          <w:spacing w:val="14"/>
        </w:rPr>
        <w:t> </w:t>
      </w:r>
      <w:r>
        <w:rPr/>
        <w:t>отношения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культурам;</w:t>
      </w:r>
    </w:p>
    <w:p>
      <w:pPr>
        <w:pStyle w:val="BodyText"/>
        <w:spacing w:line="264" w:lineRule="auto" w:before="1"/>
        <w:ind w:right="183"/>
      </w:pP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ценностно-смысловой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идеалов;</w:t>
      </w:r>
    </w:p>
    <w:p>
      <w:pPr>
        <w:pStyle w:val="BodyText"/>
        <w:spacing w:line="264" w:lineRule="auto"/>
        <w:ind w:right="177"/>
      </w:pPr>
      <w:r>
        <w:rPr/>
        <w:t>в осознании ценностного отношения к литературе как неотъемлемой части культуры и</w:t>
      </w:r>
      <w:r>
        <w:rPr>
          <w:spacing w:val="-57"/>
        </w:rPr>
        <w:t> </w:t>
      </w:r>
      <w:r>
        <w:rPr/>
        <w:t>взаимосвязей между языковым, литературным, интеллектуальным, духовно-нравственным</w:t>
      </w:r>
      <w:r>
        <w:rPr>
          <w:spacing w:val="1"/>
        </w:rPr>
        <w:t> </w:t>
      </w:r>
      <w:r>
        <w:rPr/>
        <w:t>развитием</w:t>
      </w:r>
      <w:r>
        <w:rPr>
          <w:spacing w:val="-2"/>
        </w:rPr>
        <w:t> </w:t>
      </w:r>
      <w:r>
        <w:rPr/>
        <w:t>личности.</w:t>
      </w:r>
    </w:p>
    <w:p>
      <w:pPr>
        <w:pStyle w:val="BodyText"/>
        <w:spacing w:line="264" w:lineRule="auto"/>
        <w:ind w:right="175"/>
      </w:pPr>
      <w:r>
        <w:rPr/>
        <w:t>Реализация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читательских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интереса к чтению как средству приобщения к российскому литературному наследию и</w:t>
      </w:r>
      <w:r>
        <w:rPr>
          <w:spacing w:val="1"/>
        </w:rPr>
        <w:t> </w:t>
      </w:r>
      <w:r>
        <w:rPr/>
        <w:t>сокровищам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понимании</w:t>
      </w:r>
      <w:r>
        <w:rPr>
          <w:spacing w:val="1"/>
        </w:rPr>
        <w:t> </w:t>
      </w:r>
      <w:r>
        <w:rPr/>
        <w:t>коммуникативно-эстетических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текстов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лучших литературных образцов. Достижение указанных целей возможно при комплексном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сформулированных в</w:t>
      </w:r>
      <w:r>
        <w:rPr>
          <w:spacing w:val="-1"/>
        </w:rPr>
        <w:t> </w:t>
      </w:r>
      <w:r>
        <w:rPr/>
        <w:t>ФГОС СОО.</w:t>
      </w:r>
    </w:p>
    <w:p>
      <w:pPr>
        <w:pStyle w:val="BodyText"/>
        <w:spacing w:line="264" w:lineRule="auto" w:before="1"/>
        <w:ind w:right="173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отечественным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поколений,</w:t>
      </w:r>
      <w:r>
        <w:rPr>
          <w:spacing w:val="1"/>
        </w:rPr>
        <w:t> </w:t>
      </w:r>
      <w:r>
        <w:rPr/>
        <w:t>включением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языковое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литературе как неотъемлемой части культуры, состоят в приобщении старшеклассников к</w:t>
      </w:r>
      <w:r>
        <w:rPr>
          <w:spacing w:val="1"/>
        </w:rPr>
        <w:t> </w:t>
      </w:r>
      <w:r>
        <w:rPr/>
        <w:t>лучшим образцам русской и зарубежной литературы второй половины ХIХ – начала ХХI</w:t>
      </w:r>
      <w:r>
        <w:rPr>
          <w:spacing w:val="1"/>
        </w:rPr>
        <w:t> </w:t>
      </w:r>
      <w:r>
        <w:rPr/>
        <w:t>века,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литературе</w:t>
      </w:r>
      <w:r>
        <w:rPr>
          <w:spacing w:val="6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социокультурному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эстетическому</w:t>
      </w:r>
      <w:r>
        <w:rPr>
          <w:spacing w:val="1"/>
        </w:rPr>
        <w:t> </w:t>
      </w:r>
      <w:r>
        <w:rPr/>
        <w:t>феномену,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этико-нравственных,</w:t>
      </w:r>
      <w:r>
        <w:rPr>
          <w:spacing w:val="1"/>
        </w:rPr>
        <w:t> </w:t>
      </w:r>
      <w:r>
        <w:rPr/>
        <w:t>философско-мировоззренческих,</w:t>
      </w:r>
      <w:r>
        <w:rPr>
          <w:spacing w:val="1"/>
        </w:rPr>
        <w:t> </w:t>
      </w:r>
      <w:r>
        <w:rPr/>
        <w:t>социально-бытовых,</w:t>
      </w:r>
      <w:r>
        <w:rPr>
          <w:spacing w:val="-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 и</w:t>
      </w:r>
      <w:r>
        <w:rPr>
          <w:spacing w:val="-2"/>
        </w:rPr>
        <w:t> </w:t>
      </w:r>
      <w:r>
        <w:rPr/>
        <w:t>ценностей.</w:t>
      </w:r>
    </w:p>
    <w:p>
      <w:pPr>
        <w:pStyle w:val="BodyText"/>
        <w:spacing w:line="264" w:lineRule="auto"/>
        <w:ind w:right="177"/>
      </w:pPr>
      <w:r>
        <w:rPr/>
        <w:t>Задачи, связанные с формированием устойчивого интереса к чтению как средству</w:t>
      </w:r>
      <w:r>
        <w:rPr>
          <w:spacing w:val="1"/>
        </w:rPr>
        <w:t> </w:t>
      </w:r>
      <w:r>
        <w:rPr/>
        <w:t>познания</w:t>
      </w:r>
      <w:r>
        <w:rPr>
          <w:spacing w:val="12"/>
        </w:rPr>
        <w:t> </w:t>
      </w:r>
      <w:r>
        <w:rPr/>
        <w:t>отечественной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других</w:t>
      </w:r>
      <w:r>
        <w:rPr>
          <w:spacing w:val="14"/>
        </w:rPr>
        <w:t> </w:t>
      </w:r>
      <w:r>
        <w:rPr/>
        <w:t>культур,</w:t>
      </w:r>
      <w:r>
        <w:rPr>
          <w:spacing w:val="17"/>
        </w:rPr>
        <w:t> </w:t>
      </w:r>
      <w:r>
        <w:rPr/>
        <w:t>уважительного</w:t>
      </w:r>
      <w:r>
        <w:rPr>
          <w:spacing w:val="12"/>
        </w:rPr>
        <w:t> </w:t>
      </w:r>
      <w:r>
        <w:rPr/>
        <w:t>отношения</w:t>
      </w:r>
      <w:r>
        <w:rPr>
          <w:spacing w:val="13"/>
        </w:rPr>
        <w:t> </w:t>
      </w:r>
      <w:r>
        <w:rPr/>
        <w:t>к</w:t>
      </w:r>
      <w:r>
        <w:rPr>
          <w:spacing w:val="13"/>
        </w:rPr>
        <w:t> </w:t>
      </w:r>
      <w:r>
        <w:rPr/>
        <w:t>ним,</w:t>
      </w:r>
      <w:r>
        <w:rPr>
          <w:spacing w:val="13"/>
        </w:rPr>
        <w:t> </w:t>
      </w:r>
      <w:r>
        <w:rPr/>
        <w:t>приобщением</w:t>
      </w:r>
      <w:r>
        <w:rPr>
          <w:spacing w:val="-58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сокровищам отечественной и мировой культуры, ориентированы на воспитание и развитие</w:t>
      </w:r>
      <w:r>
        <w:rPr>
          <w:spacing w:val="1"/>
        </w:rPr>
        <w:t> </w:t>
      </w:r>
      <w:r>
        <w:rPr/>
        <w:t>потребности в чтении художественных произведений, знание содержания и осмысление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литературы,</w:t>
      </w:r>
      <w:r>
        <w:rPr>
          <w:spacing w:val="11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литератур</w:t>
      </w:r>
      <w:r>
        <w:rPr>
          <w:spacing w:val="14"/>
        </w:rPr>
        <w:t> </w:t>
      </w:r>
      <w:r>
        <w:rPr/>
        <w:t>народов</w:t>
      </w:r>
      <w:r>
        <w:rPr>
          <w:spacing w:val="12"/>
        </w:rPr>
        <w:t> </w:t>
      </w:r>
      <w:r>
        <w:rPr/>
        <w:t>России,</w:t>
      </w:r>
      <w:r>
        <w:rPr>
          <w:spacing w:val="13"/>
        </w:rPr>
        <w:t> </w:t>
      </w:r>
      <w:r>
        <w:rPr/>
        <w:t>а</w:t>
      </w:r>
      <w:r>
        <w:rPr>
          <w:spacing w:val="12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формирование</w:t>
      </w:r>
      <w:r>
        <w:rPr>
          <w:spacing w:val="12"/>
        </w:rPr>
        <w:t> </w:t>
      </w:r>
      <w:r>
        <w:rPr/>
        <w:t>потребности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досуговом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содействующих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 литературе,</w:t>
      </w:r>
      <w:r>
        <w:rPr>
          <w:spacing w:val="1"/>
        </w:rPr>
        <w:t> </w:t>
      </w:r>
      <w:r>
        <w:rPr/>
        <w:t>чтению, образованию,</w:t>
      </w:r>
      <w:r>
        <w:rPr>
          <w:spacing w:val="-3"/>
        </w:rPr>
        <w:t> </w:t>
      </w:r>
      <w:r>
        <w:rPr/>
        <w:t>книжной</w:t>
      </w:r>
      <w:r>
        <w:rPr>
          <w:spacing w:val="-3"/>
        </w:rPr>
        <w:t> </w:t>
      </w:r>
      <w:r>
        <w:rPr/>
        <w:t>культуре.</w:t>
      </w:r>
    </w:p>
    <w:p>
      <w:pPr>
        <w:pStyle w:val="BodyText"/>
        <w:spacing w:line="264" w:lineRule="auto"/>
        <w:ind w:right="175"/>
      </w:pPr>
      <w:r>
        <w:rPr/>
        <w:t>Задачи, связанные с воспитанием читательских качеств и овладением современными</w:t>
      </w:r>
      <w:r>
        <w:rPr>
          <w:spacing w:val="1"/>
        </w:rPr>
        <w:t> </w:t>
      </w:r>
      <w:r>
        <w:rPr/>
        <w:t>читательскими</w:t>
      </w:r>
      <w:r>
        <w:rPr>
          <w:spacing w:val="1"/>
        </w:rPr>
        <w:t> </w:t>
      </w:r>
      <w:r>
        <w:rPr/>
        <w:t>практиками,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самостоятельного истолкования прочитанного, направлены на развитие умений анализа 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историко-литературной</w:t>
      </w:r>
      <w:r>
        <w:rPr>
          <w:spacing w:val="1"/>
        </w:rPr>
        <w:t> </w:t>
      </w:r>
      <w:r>
        <w:rPr/>
        <w:t>обусловленности,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контекста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связей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современностью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теоретико-литературных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историко-литературном</w:t>
      </w:r>
      <w:r>
        <w:rPr>
          <w:spacing w:val="1"/>
        </w:rPr>
        <w:t> </w:t>
      </w:r>
      <w:r>
        <w:rPr/>
        <w:t>процессе.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-57"/>
        </w:rPr>
        <w:t> </w:t>
      </w:r>
      <w:r>
        <w:rPr/>
        <w:t>представления</w:t>
      </w:r>
      <w:r>
        <w:rPr>
          <w:spacing w:val="35"/>
        </w:rPr>
        <w:t> </w:t>
      </w:r>
      <w:r>
        <w:rPr/>
        <w:t>о</w:t>
      </w:r>
      <w:r>
        <w:rPr>
          <w:spacing w:val="35"/>
        </w:rPr>
        <w:t> </w:t>
      </w:r>
      <w:r>
        <w:rPr/>
        <w:t>специфике</w:t>
      </w:r>
      <w:r>
        <w:rPr>
          <w:spacing w:val="34"/>
        </w:rPr>
        <w:t> </w:t>
      </w:r>
      <w:r>
        <w:rPr/>
        <w:t>литературы</w:t>
      </w:r>
      <w:r>
        <w:rPr>
          <w:spacing w:val="34"/>
        </w:rPr>
        <w:t> </w:t>
      </w:r>
      <w:r>
        <w:rPr/>
        <w:t>как</w:t>
      </w:r>
      <w:r>
        <w:rPr>
          <w:spacing w:val="35"/>
        </w:rPr>
        <w:t> </w:t>
      </w:r>
      <w:r>
        <w:rPr/>
        <w:t>вида</w:t>
      </w:r>
      <w:r>
        <w:rPr>
          <w:spacing w:val="32"/>
        </w:rPr>
        <w:t> </w:t>
      </w:r>
      <w:r>
        <w:rPr/>
        <w:t>искусства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умением</w:t>
      </w:r>
      <w:r>
        <w:rPr>
          <w:spacing w:val="34"/>
        </w:rPr>
        <w:t> </w:t>
      </w:r>
      <w:r>
        <w:rPr/>
        <w:t>сопоставлять</w:t>
      </w:r>
    </w:p>
    <w:p>
      <w:pPr>
        <w:spacing w:after="0" w:line="264" w:lineRule="auto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180.0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 w:before="61"/>
                    <w:ind w:left="50" w:right="51" w:firstLine="0"/>
                  </w:pPr>
                  <w:r>
                    <w:rPr/>
                    <w:t>произведения русской и мировой литературы и сравнивать их с художественными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интерпретациями в других видах искусств, с выявлением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взаимообусловленности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элементов формы и содержания литературного произведения, а также образов, тем, идей,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проблем, способствующих осмыслению художественной картины жизни,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созданной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автором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литературном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произведении,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авторской позиции.</w:t>
                  </w:r>
                </w:p>
                <w:p>
                  <w:pPr>
                    <w:pStyle w:val="BodyText"/>
                    <w:spacing w:line="264" w:lineRule="auto"/>
                    <w:ind w:left="50" w:right="49"/>
                  </w:pPr>
                  <w:r>
                    <w:rPr/>
                    <w:t>Задачи, связанные с осознанием обучающимися коммуникативно-эстетических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возможностей языка и реализацией их в учебной деятельности и в дальнейшей жизни,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направлены на расширение представлений об изобразительно-выразительных возможностях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русского языка в литературных текстах, овладение разными способами информационной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переработки текстов с использованием важнейших литературных ресурсов, в том числе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сети Интернет.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585" w:right="2295" w:hanging="156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2023-10-18T16:08:47Z</dcterms:created>
  <dcterms:modified xsi:type="dcterms:W3CDTF">2023-10-18T16:08:47Z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