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7" w:lineRule="auto" w:before="74" w:after="7"/>
        <w:ind w:left="2016" w:right="2294" w:firstLine="4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5"/>
        </w:rPr>
        <w:t> </w:t>
      </w:r>
      <w:r>
        <w:rPr/>
        <w:t>ИЗОБРАЗИТЕЛЬНОМУ</w:t>
      </w:r>
      <w:r>
        <w:rPr>
          <w:spacing w:val="-3"/>
        </w:rPr>
        <w:t> </w:t>
      </w:r>
      <w:r>
        <w:rPr/>
        <w:t>ИСКУССТВУ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36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pacing w:val="-1"/>
                <w:sz w:val="22"/>
              </w:rPr>
              <w:t>ИЗОБРАЗИТЕЛЬНОЕ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ИСКУССТВО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1-4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474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51"/>
              <w:ind w:right="45" w:firstLine="110"/>
              <w:rPr>
                <w:sz w:val="22"/>
              </w:rPr>
            </w:pPr>
            <w:r>
              <w:rPr>
                <w:sz w:val="22"/>
              </w:rPr>
              <w:t>Общее число часов, отведённых на изучение изобразительного искусства,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составляет 135 часов: в 1 классе – 33 часа (1 час в неделю), во 2 классе – 34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часа (1 час в неделю), в 3 классе – 34 часа (1 час в неделю), в 4 классе – 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0877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76" w:lineRule="auto" w:before="48"/>
              <w:ind w:right="35"/>
              <w:rPr>
                <w:sz w:val="22"/>
              </w:rPr>
            </w:pPr>
            <w:r>
              <w:rPr>
                <w:sz w:val="22"/>
              </w:rPr>
              <w:t>Программа по изобразительному искусству на уровне начального общего образования составлена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основе требований к результатам освоения основной образовательной программы начального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 также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ориентирована 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целевые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приоритеты духовно-</w:t>
            </w:r>
          </w:p>
          <w:p>
            <w:pPr>
              <w:pStyle w:val="TableParagraph"/>
              <w:spacing w:line="276" w:lineRule="auto" w:before="2"/>
              <w:ind w:right="1103"/>
              <w:rPr>
                <w:sz w:val="22"/>
              </w:rPr>
            </w:pPr>
            <w:r>
              <w:rPr>
                <w:sz w:val="22"/>
              </w:rPr>
              <w:t>нравственного развития, воспитания и социализации обучающихся, сформулированные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рабочей программе воспитания.</w:t>
            </w:r>
          </w:p>
          <w:p>
            <w:pPr>
              <w:pStyle w:val="TableParagraph"/>
              <w:spacing w:line="276" w:lineRule="auto"/>
              <w:ind w:right="137"/>
              <w:rPr>
                <w:sz w:val="22"/>
              </w:rPr>
            </w:pPr>
            <w:r>
              <w:rPr>
                <w:sz w:val="22"/>
              </w:rPr>
              <w:t>Цель программы по изобразительному искусству состоит в формировании художественной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 обучающихся, развитии художественно-образного мышления и эстетического отношения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 явлениям действительности путём освоения начальных основ художественных знаний, умений,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развития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творческого потенциала обучающихся.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Программа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изобразительному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искусству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направлена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духовной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spacing w:line="278" w:lineRule="auto" w:before="36"/>
              <w:ind w:right="187"/>
              <w:rPr>
                <w:sz w:val="22"/>
              </w:rPr>
            </w:pPr>
            <w:r>
              <w:rPr>
                <w:sz w:val="22"/>
              </w:rPr>
              <w:t>обучающихся, формирование активной эстетической позиции по отношению к действительности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произведениям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искусства,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понимание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жизни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людей.</w:t>
            </w:r>
          </w:p>
          <w:p>
            <w:pPr>
              <w:pStyle w:val="TableParagraph"/>
              <w:spacing w:line="276" w:lineRule="auto" w:before="38"/>
              <w:ind w:right="71"/>
              <w:rPr>
                <w:sz w:val="22"/>
              </w:rPr>
            </w:pPr>
            <w:r>
              <w:rPr>
                <w:sz w:val="22"/>
              </w:rPr>
              <w:t>Содержание программы по изобразительному искусству охватывает все основные виды визуально-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пространственных искусств (собственно изобразительных): начальные основы графики, живописи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скульптуры, декоративно-прикладные и народные виды искусства, архитектуру и дизайн. Особое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внимание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уделено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эстетического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восприятию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</w:p>
          <w:p>
            <w:pPr>
              <w:pStyle w:val="TableParagraph"/>
              <w:spacing w:line="276" w:lineRule="auto"/>
              <w:ind w:right="793"/>
              <w:rPr>
                <w:sz w:val="22"/>
              </w:rPr>
            </w:pPr>
            <w:r>
              <w:rPr>
                <w:sz w:val="22"/>
              </w:rPr>
              <w:t>искусства и формированию зрительских навыков, художественному восприятию предметно-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бытовой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культуры.</w:t>
            </w:r>
          </w:p>
          <w:p>
            <w:pPr>
              <w:pStyle w:val="TableParagraph"/>
              <w:spacing w:line="278" w:lineRule="auto"/>
              <w:ind w:right="988"/>
              <w:rPr>
                <w:sz w:val="22"/>
              </w:rPr>
            </w:pPr>
            <w:r>
              <w:rPr>
                <w:sz w:val="22"/>
              </w:rPr>
              <w:t>Важнейшей задачей является формирование активного, ценностного отношения к истории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отечественной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выраженной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её архитектуре,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изобразительном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искусстве,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76" w:lineRule="auto"/>
              <w:ind w:right="259"/>
              <w:rPr>
                <w:sz w:val="22"/>
              </w:rPr>
            </w:pPr>
            <w:r>
              <w:rPr>
                <w:sz w:val="22"/>
              </w:rPr>
              <w:t>национальных образах предметно-материальной и пространственной среды, в понимании красоты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человека.</w:t>
            </w:r>
          </w:p>
          <w:p>
            <w:pPr>
              <w:pStyle w:val="TableParagraph"/>
              <w:spacing w:line="276" w:lineRule="auto"/>
              <w:ind w:right="368"/>
              <w:rPr>
                <w:sz w:val="22"/>
              </w:rPr>
            </w:pPr>
            <w:r>
              <w:rPr>
                <w:sz w:val="22"/>
              </w:rPr>
              <w:t>Учебные темы, связанные с восприятием, могут быть реализованы как отдельные уроки, но чаще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следует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объединять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(при</w:t>
            </w:r>
          </w:p>
          <w:p>
            <w:pPr>
              <w:pStyle w:val="TableParagraph"/>
              <w:spacing w:line="276" w:lineRule="auto"/>
              <w:ind w:right="208"/>
              <w:rPr>
                <w:sz w:val="22"/>
              </w:rPr>
            </w:pPr>
            <w:r>
              <w:rPr>
                <w:sz w:val="22"/>
              </w:rPr>
              <w:t>сохранении учебного времени на восприятие произведений искусства и эстетического наблюдения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действительности).</w:t>
            </w:r>
          </w:p>
          <w:p>
            <w:pPr>
              <w:pStyle w:val="TableParagraph"/>
              <w:spacing w:line="276" w:lineRule="auto"/>
              <w:ind w:right="910"/>
              <w:rPr>
                <w:sz w:val="22"/>
              </w:rPr>
            </w:pPr>
            <w:r>
              <w:rPr>
                <w:sz w:val="22"/>
              </w:rPr>
              <w:t>Программа по изобразительному искусству знакомит обучающихся с многообразием видов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технически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доступным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разнообразием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</w:p>
          <w:p>
            <w:pPr>
              <w:pStyle w:val="TableParagraph"/>
              <w:spacing w:line="276" w:lineRule="auto"/>
              <w:ind w:right="133"/>
              <w:rPr>
                <w:sz w:val="22"/>
              </w:rPr>
            </w:pPr>
            <w:r>
              <w:rPr>
                <w:sz w:val="22"/>
              </w:rPr>
              <w:t>материалов. Практическая художественно-творческая деятельность занимает приоритетное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пространство учебного времени. При опоре на восприятие произведений искусства художественно-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эстетическое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 миру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формируется прежде всего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художественной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деятельности,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художественно-творческих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задач.</w:t>
            </w:r>
          </w:p>
          <w:p>
            <w:pPr>
              <w:pStyle w:val="TableParagraph"/>
              <w:spacing w:line="278" w:lineRule="auto" w:before="34"/>
              <w:ind w:right="55"/>
              <w:rPr>
                <w:sz w:val="22"/>
              </w:rPr>
            </w:pPr>
            <w:r>
              <w:rPr>
                <w:sz w:val="22"/>
              </w:rPr>
              <w:t>Содержание программы по изобразительному искусству структурировано как система тематических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модулей.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Изучение содержания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всех модулей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1–4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классах обязательно.</w:t>
            </w:r>
          </w:p>
        </w:tc>
      </w:tr>
    </w:tbl>
    <w:p>
      <w:pPr>
        <w:spacing w:after="0" w:line="278" w:lineRule="auto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1910" w:h="16840"/>
      <w:pgMar w:top="158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2023-10-18T15:15:19Z</dcterms:created>
  <dcterms:modified xsi:type="dcterms:W3CDTF">2023-10-18T15:15:19Z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