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казённое общеобразовательное учреждение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left="33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</w:t>
      </w:r>
      <w:r>
        <w:rPr>
          <w:rFonts w:ascii="Times New Roman" w:hAnsi="Times New Roman" w:cs="Times New Roman"/>
          <w:sz w:val="32"/>
          <w:szCs w:val="32"/>
        </w:rPr>
        <w:t xml:space="preserve">Таборинская</w:t>
      </w:r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</w:r>
    </w:p>
    <w:p>
      <w:pPr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 № ____ о/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Утверждено:                                                                       от «___» ______ 2023 г.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«___»________________2023 г.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Таборинская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/Белоусов А.В.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</w:rPr>
        <w:t xml:space="preserve">_________________ /.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30"/>
        <w:tabs>
          <w:tab w:val="left" w:pos="524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88"/>
        <w:spacing w:before="75" w:after="150" w:line="74" w:lineRule="atLeast"/>
        <w:rPr>
          <w:rFonts w:ascii="Times New Roman" w:hAnsi="Times New Roman" w:eastAsia="Open Sans" w:cs="Times New Roman"/>
          <w:b/>
          <w:bCs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eastAsia="Open Sans" w:cs="Times New Roman"/>
          <w:b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eastAsia="Open Sans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Программа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по Изобразительной деятельности </w:t>
      </w:r>
      <w:r>
        <w:rPr>
          <w:rFonts w:ascii="Times New Roman" w:hAnsi="Times New Roman" w:eastAsia="Open Sans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eastAsia="Open Sans" w:cs="Times New Roman"/>
          <w:b/>
          <w:bCs/>
          <w:color w:val="000000"/>
          <w:sz w:val="32"/>
          <w:szCs w:val="32"/>
        </w:rPr>
      </w:r>
    </w:p>
    <w:p>
      <w:pPr>
        <w:pStyle w:val="688"/>
        <w:spacing w:before="75" w:after="150" w:line="74" w:lineRule="atLeast"/>
        <w:rPr>
          <w:rFonts w:ascii="Times New Roman" w:hAnsi="Times New Roman" w:cs="Times New Roman"/>
          <w:b/>
          <w:bCs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                   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МОДУЛЯ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ЖИВОПИСЬ, ГРАФИКА, СКУЛЬПТУРА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</w:r>
    </w:p>
    <w:p>
      <w:pPr>
        <w:pStyle w:val="688"/>
        <w:spacing w:before="75" w:after="150" w:line="74" w:lineRule="atLeast"/>
        <w:rPr>
          <w:rFonts w:ascii="Times New Roman" w:hAnsi="Times New Roman" w:eastAsia="Open Sans" w:cs="Times New Roman"/>
          <w:b/>
          <w:color w:val="000000"/>
          <w:sz w:val="32"/>
          <w:szCs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  <w:t xml:space="preserve">                                  </w:t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</w:r>
      <w:r>
        <w:rPr>
          <w:rFonts w:ascii="Times New Roman" w:hAnsi="Times New Roman" w:eastAsia="Open Sans" w:cs="Times New Roman"/>
          <w:b/>
          <w:color w:val="000000"/>
          <w:sz w:val="32"/>
          <w:szCs w:val="32"/>
        </w:rPr>
      </w:r>
    </w:p>
    <w:p>
      <w:pPr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/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</w:rPr>
        <w:t xml:space="preserve">для учащихся</w:t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</w:rPr>
        <w:t xml:space="preserve"> 6 класса</w:t>
      </w:r>
      <w:r>
        <w:rPr>
          <w:rFonts w:ascii="Times New Roman" w:hAnsi="Times New Roman" w:eastAsia="Verdana" w:cs="Times New Roman"/>
          <w:b/>
          <w:bCs/>
          <w:color w:val="000000"/>
          <w:sz w:val="28"/>
          <w:szCs w:val="28"/>
        </w:rPr>
        <w:t xml:space="preserve">/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Составитель программы: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Учитель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ИЗО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Кучкина Елена Ивановна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rPr>
          <w:rFonts w:ascii="Times New Roman" w:hAnsi="Times New Roman" w:eastAsia="Verdana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  <w:r>
        <w:rPr>
          <w:rFonts w:ascii="Times New Roman" w:hAnsi="Times New Roman" w:eastAsia="Verdana" w:cs="Times New Roman"/>
          <w:color w:val="000000"/>
          <w:sz w:val="28"/>
          <w:szCs w:val="28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Verdana" w:cs="Times New Roman"/>
          <w:color w:val="000000"/>
          <w:sz w:val="28"/>
          <w:szCs w:val="28"/>
        </w:rPr>
        <w:t xml:space="preserve">2023/2024 учебный год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jc w:val="center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10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-567" w:firstLine="567"/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highlight w:val="none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ind w:left="-567" w:firstLine="567"/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b/>
          <w:bCs/>
          <w:color w:val="000000"/>
          <w:sz w:val="21"/>
          <w:szCs w:val="21"/>
          <w:highlight w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  <w:highlight w:val="none"/>
        </w:rPr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highlight w:val="none"/>
        </w:rPr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highlight w:val="none"/>
        </w:rPr>
      </w:r>
    </w:p>
    <w:p>
      <w:pPr>
        <w:ind w:left="-567" w:firstLine="567"/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b/>
          <w:bCs/>
          <w:color w:val="000000"/>
          <w:sz w:val="21"/>
          <w:szCs w:val="21"/>
          <w:highlight w:val="none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1. ОБЩАЯ ХАРАКТЕРИСТИКА МОДУЛЯ</w:t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highlight w:val="none"/>
        </w:rPr>
      </w:r>
      <w:r>
        <w:rPr>
          <w:rFonts w:ascii="Arial" w:hAnsi="Arial" w:eastAsia="Times New Roman" w:cs="Arial"/>
          <w:b/>
          <w:bCs/>
          <w:color w:val="000000"/>
          <w:sz w:val="21"/>
          <w:szCs w:val="21"/>
          <w:highlight w:val="none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«ЖИВОПИСЬ, ГРАФИКА, СКУЛЬПТУРА»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Основная цель — развитие визуально-пространственного мышления учащихся как формы эмоционально-ценностного, эстетич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Изобразительное искусство как школьная дисциплина имеет интегративный характер, так как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Основные формы учебной деятельности — практическая художественно-творческая дея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Рабочая программа ориенти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Для оценки качества образования кроме личностных и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метапредметных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 урочное время деятельность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обучающихся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организуется как в индивидуальной,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У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Однако необходимо различать и сочетать в учебном процессе историко-культурологическую, искусствоведческую иссле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Большое значение имеет связь с внеурочной деятельностью, активная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социокультурная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2. ЦЕЛЬ ИЗУЧЕНИЯ МОДУЛЯ «ЖИВОПИСЬ, ГРАФИКА, СКУЛЬПТУРА»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Целью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обучающихся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Задачами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модуля «Живопись, графика, скульптура» являются: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формирование у обучающихся навыков эстетического видения и преобразования мира;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формирование пространственного мышления и аналитических визуальных способностей;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развитие наблюдательности, ассоциативного мышления и творческого воображения;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воспитание уважения и любви к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цивилизационному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наследию России через освоение отечественной художественной культуры;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3. МЕСТО МОДУЛЯ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«ЖИВОПИСЬ, ГРАФИКА, СКУЛЬПТУРА» В УЧЕБНОМ ПЛАНЕ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Модуль «Живопись, графика, скульптура» изучается 1 час в неделю, общий объем составляет 34 часа.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4. ПЛАНИРУЕМЫЕ РЕЗУЛЬТАТЫ ОСВОЕНИЯ МОДУЛЯ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«ЖИВОПИСЬ, ГРАФИКА, СКУЛЬПТУРА»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НА УРОВНЕ ОСНОВНОГО ОБЩЕГО ОБРАЗОВАНИЯ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ЛИЧНОСТНЫЕ РЕЗУЛЬТАТЫ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 центре программы по модулю в соответствии с ФГОС общего образования находится личностное развитие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обучающихся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, приобщение обучающихся к российским традиционным духовным ценностям, социализация личности.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деятельности.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1. Патриотическое воспитание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Осуществляется через о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духовной жизни, выраженной в произведениях искусства,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посвящённых различным подхода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2. Гражданское воспитание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Программа по изобразительному искусству направлена на активное приобщение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обучающихся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3. Духовно-нравственное воспитание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4. Эстетическое воспитание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Эстетическое (от греч.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aisthetikos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самореализующейся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5. Ценности познавательной деятельности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6. Экологическое воспитание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Повышение уровня экологической культуры, осознание гл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7. Трудовое воспитание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8. Воспитывающая предметно-эстетическая среда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 процессе художественно-эстетического воспитания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обучающихся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имеет значение организация пространственной среды школы. При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образ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МЕТАПРЕДМЕТНЫЕ РЕЗУЛЬТАТЫ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Метапредметные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результаты освоения основной образовательной программы, формируемые при изучении модуля: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1. Овладение универсальными познавательными действиями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Формирование пространственных представлений и сенсорных способностей: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2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сравнивать предметные и пространственные объекты по заданным основаниям;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2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характеризовать форму предмета, конструкции;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2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выявлять положение предметной формы в пространстве;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2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обобщать форму составной конструкции;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2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анализировать структуру предмета, конструкции, пространства, зрительного образа;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2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структурировать предметно-пространственные явления;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2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сопоставлять пропорциональное соотношение частей внутри целого и предметов между собой;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2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абстрагировать образ реальности в построении плоской или пространственной композиции.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Базовые логические и исследовательские действия: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выявлять и характеризовать существенные признаки явлений художественной культуры;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классифицировать произведения искусства по видам и, соответственно, по назначению в жизни людей;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ставить и использовать вопросы как исследовательский инструмент познания;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вести исследовательскую работу по сбору информационного материала по установленной или выбранной теме;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самостоятельно формулировать выводы и обобщения по результатам наблюдения или исследования,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аргументированно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защищать свои позиции.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Работа с информацией: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использовать электронные образовательные ресурсы;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уметь работать с электронными учебными пособиями и учебниками;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2. Овладение универсальными коммуникативными действиями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5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Понимать искусство в качестве особого языка общения — межличностного (автор — зритель), между поколениями, между народами;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5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эмпатии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и опираясь на восприятие окружающих;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5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вести диалог и участвовать в дискуссии, проявляя уважительное отношение к опп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5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публично представлять и объяснять результаты своего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творческого, художественного или исследовательского опыта;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5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взаимодействовать, сотрудничать в к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3. Овладение универсальными регулятивными действиями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Самоорганизация: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6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цели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совершаемые учебные действия, развивать мотивы и интересы своей учебной деятельности;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6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6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Самоконтроль: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7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7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владеть основами самоконтроля, рефлексии, самооценки на основе соответствующих целям критериев.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Эмоциональный интеллект: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8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развивать способность управлять собственными эмоциями, стремиться к пониманию эмоций других;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8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уметь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рефлексировать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эмоции как основание для художественного восприятия искусства и собственной художественной деятельности;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8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развивать свои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эмпатические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способности, способность сопереживать, понимать намерения и переживания свои и других;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8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признавать своё и чужое право на ошибку;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8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межвозрастном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взаимодействии.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ПРЕДМЕТНЫЕ РЕЗУЛЬТАТЫ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9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характеризовать различия между пространственными и временными видами искусства и их значение в жизни людей;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9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объяснять причины деления пространственных искусств на виды;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9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знать основные виды живописи, графики и скульптуры, объяснять их назначение в жизни людей.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Язык изобразительного искусства и его выразительные средства: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0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различать и характеризовать традиционные художественные материалы для графики, живописи, скульптуры;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0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0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0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представление о различных художественных техниках в использовании художественных материалов;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0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понимать роль рисунка как основы изобразительной деятельности;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0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опыт учебного рисунка — светотеневого изображения объёмных форм;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0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знать основы линейной перспективы и уметь изображать объёмные геометрические тела на двухмерной плоскости;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0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0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понимать содержание понятий «тон», «тональные отношения» и иметь опыт их визуального анализа;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0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0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опыт линейного рисунка, понимать выразительные возможности линии;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0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0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знать основы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цветоведения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: характеризовать основные и составные цвета, дополнительные цвета — и значение этих знаний для искусства живописи;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0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0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Жанры изобразительного искусства: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1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объяснять понятие «жанры в изобразительном искусстве», перечислять жанры;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1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объяснять разницу между предметом изображения, сюжетом и содержанием произведения искусства.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Натюрморт: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2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2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рассказывать о натюрморте в истории русского искусства и роли натюрморта в отечественном искусстве ХХ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в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., опираясь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на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конкретные произведения отечественных художников;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2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2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знать об освещении как средстве выявления объёма предмета;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2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2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опыт создания графического натюрморта;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2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опыт создания натюрморта средствами живописи.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Портрет: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сравнивать содержание портретного образа в искусстве Древнего Рима, эпохи Возрождения и Нового времени;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понимать, что в художественном портрете присутствует также выражение идеалов эпохи и авторская позиция художника;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Боровиковский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, А. Венецианов, О. Кипренский, В.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Тропинин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, К. Брюллов, И. Крамской, И. Репин, В. Суриков, В. Серов и др.);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представление о скульптурном портрете в истории искусства, о выражении характера человека и образа эпохи в скульптурном портрете;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начальный опыт лепки головы человека;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приобретать опыт графического портретного изображения как нового для себя видения индивидуальности человека;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уметь характеризовать роль освещения как выразительного средства при создании художественного образа;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3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представление о жанре портрета в искусстве ХХ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в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. — западном и отечественном.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Пейзаж: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знать правила построения линейной перспективы и уметь применять их в рисунке;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знать правила воздушной перспективы и уметь их применять на практике;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представление о морских пейзажах И. Айвазовского;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представление об особенностях пленэрной живописи и колористической изменчивости состояний природы;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Саврасова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, И. Шишкина, И. Левитана и художников ХХ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в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. (по выбору);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опыт живописного изображения различных активно выраженных состояний природы;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опыт пейзажных зарисовок, графического изображения природы по памяти и представлению;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опыт изображения городского пейзажа — по памяти или представлению;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обрести навыки восприятия образности городского пространства как выражения самобытного лица культуры и истории народа;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4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понимать и объяснять роль культурного наследия в городском пространстве, задачи его охраны и сохранения.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Бытовой жанр: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5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характеризовать роль изобразительного искусства в формировании представлений о жизни людей разных эпох и народов;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5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уметь объяснять понятия «тематическая картина», «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станко</w:t>
      </w:r>
      <w:r>
        <w:rPr>
          <w:rFonts w:hint="eastAsia" w:ascii="MingLiU_HKSCS" w:hAnsi="MingLiU_HKSCS" w:eastAsia="MingLiU_HKSCS" w:cs="MingLiU_HKSCS"/>
          <w:color w:val="000000"/>
          <w:sz w:val="21"/>
          <w:szCs w:val="21"/>
        </w:rPr>
        <w:t xml:space="preserve">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вая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живопись», «монументальная живопись»; перечислять основные жанры тематической картины;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5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различать тему, сюжет и содержание в жанровой картине; выявлять образ нравственных и ценностных смыслов в жанровой картине;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5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представление о композиции как целостности в организации художественных выразительных средств, взаимо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связи всех компонентов художественного произведения;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5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5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осознавать многообразие форм организации бытовой жизни и одновременно единство мира людей;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5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5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опыт изображения бытовой жизни разных народов в контексте традиций их искусства;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5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5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Исторический жанр: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6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6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знать авторов, узнавать и уметь объяснять содержание таких картин, как «Последний день Помпеи» К. Брюллова, «Боярыня Морозова» и другие картины В. Сурикова, «Бурлаки на Волге» И. Репина;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6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представление о развитии исторического жанра в творчестве отечественных художников ХХ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в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.;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6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6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узнавать и называть авторов таких произведений, как «Давид» Микеланджело, «Весна» С. Боттичелли;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6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6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Библейские темы в изобразительном искусстве: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7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знать о значении библейских сюжетов в истории культуры и узнавать сюжеты Священной истории в произведениях искусства;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7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объяснять значение великих — вечных тем в искусстве на основе сюжетов Библии как «духовную ось», соединяющую жизненные позиции разных поколений;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7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Леонардо да Винчи, «Возвращение блудного сына» и «Святое семейство» Рембрандта и др.; в скульптуре «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Пьета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» Микеланджело и др.;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7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знать о картинах на библейские темы в истории русского искусства;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7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Ге, «Христос и грешница» В. Поленова и др.;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7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представление о смысловом различии между иконой и картиной на библейские темы;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7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иметь знания о русской иконописи, о великих русских иконописцах: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Андрее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Рублёве, Феофане Греке, Дионисии;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7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воспринимать искусство древнерусской иконописи как уникальное и высокое достижение отечественной культуры;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7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numPr>
          <w:ilvl w:val="0"/>
          <w:numId w:val="17"/>
        </w:num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уметь рассуждать о месте и значении изобразительного искусства в культуре, в жизни общества, в жизни человека.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br/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5. Содержание программы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br/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Раздел 1. Общие сведения о видах искусства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1.1. Искусство — его виды и их роль в жизни людей.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Пространственные и временные виды искусства.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Изобразительные, конструктивные и декоративные виды пространственных искусств, их место и назначение в жизни людей.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Основные виды живописи, графики и скульптуры.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Художник и зритель: зрительские умения, знания и творчество зрителя.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Раздел 2. Язык изобразительного искусства и его выразительные средства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2.1. Живописные, графические и скульптурные художественные материалы и их особые свойства.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Живописные, графические и скульптурные художественные материалы, их особые свойства.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2.2. Рисунок — основа изобразительного искусства и мастерства художника.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Выразительные возможности линии (коллективный проект).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Рисунок — основа изобразительного искусства и мастерства художника.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Виды рисунка: зарисовка, набросок, учебный рисунок и творческий рисунок.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Навыки размещения рисунка в листе, выбор формата. Ритм и ритмическая организация плоскости листа.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Начальные умения рисунка с натуры. Зарисовки простых предметов.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Линейные графические рисунки и наброски.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2.3. Тёмное — светлое — тональные отношения.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Тон и тональные отношения: тёмное — светлое.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2.4. Основы 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цветоведения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Основы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цветоведения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: понятие цвета в художественной деятельности, физическая основа цвета, цветовой круг, основные и составные цвета, дополнительные цвета.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2.5. Цвет как выразительное средство в изобразительном искусстве.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Цвет как выразительное средство в изобразительном искусстве: холодный и тёплый цвет, понятие цветовых отношений; колорит в живописи.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2.6. Выразительные средства скульптуры (коллективный проект).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Виды скульптуры и характер материала в скульптуре. Скульптурные памятники, парковая скульптура, камерная скульптура.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Статика и движение в скульптуре. Круглая скульптура. Произведения мелкой пластики. Виды рельефа.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2.7.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Тематический контроль по разделам 1–2.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Раздел 3. Жанры изобразительного искусства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3.1. Жанровая система в изобразительном искусстве.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Жанровая система в изобразительном искусстве как инструмент для сравнения и анализа произведений изобразительного искусства.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Предмет изображения, сюжет и содержание произведения изобразительного искусства.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Раздел 4. Натюрморт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4.1. Изображение объёмного предмета на плоскости листа.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Изображение предметного мира в изобразительном искусстве и появление жанра натюрморта в европейском и отечественном искусстве.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Основы графической грамоты: правила объёмного изображения предметов на плоскости.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Линейное построение предмета в пространстве: линия горизонта, точка зрения и точка схода, правила перспективных сокращений.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Изображение окружности в перспективе.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Рисование геометрических тел на основе правил линейной перспективы.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4.2. Конструкция предмета сложной формы.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Сложная пространственная форма и выявление её конструкции.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Рисунок сложной формы предмета как соотношение простых геометрических фигур.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Линейный рисунок конструкции из нескольких геометрических тел.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4.3. Свет и тень. Правила светотеневого изображения предмета.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4.4. Рисунок натюрморта графическими материалами (коллективный проект).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Рисунок натюрморта графическими материалами с натуры или по представлению.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Творческий натюрмо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рт в гр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афике. Произведения художников-графиков. Особенности графических техник. Печатная графика.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4.5. Живописное изображение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натюрморта (коллективный проект). Живописное изображение натюрморта. Цвет в натюрмортах европейских и отечественных живописцев. Опыт создания живописного натюрморта.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Раздел 5. Портрет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5.1. Портретный жанр в истории искусства.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Великие портретисты в европейском искусстве.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Особенности развития портретного жанра в отечественном искусстве. Великие портретисты в русской живописи.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Парадный и камерный портрет в живописи.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Особенности развития жанра портрета в искусстве ХХ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в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.— отечественном и европейском.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5.2. Конструкция головы человека.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Построение головы человека, основные пропорции лица,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соотношение лицевой и черепной частей головы.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5.3. Графический портретный рисунок. Графический портрет в работах известных художников. Разнообразие графических средств в изображении образа человека.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Графический портретный рисунок с натуры или по памяти.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5.4. Свет и тень в изображении головы человека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. Роль освещения головы при создании портретного образа. Свет и тень в изображении головы человека.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5.5. Портрет в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скульптуре (коллективный проект). Портрет в скульптуре.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Выражение характера человека, его социального положения и образа эпохи в скульптурном портрете.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Значение свойств художественных материалов в создании скульптурного портрета.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5.6. Живописное изображение портрета.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Живописное изображение портрета. Роль цвета в живописном портретном образе в произведениях выдающихся живописцев.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Опыт работы над созданием живописного портрета.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Раздел 6. Пейзаж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6.1. Правила построения линейной перспективы в изображении пространства.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Особенности изображения пространства в эпоху Древнего мира, в средневековом искусстве и в эпоху Возрождения.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Правила построения линейной перспективы в изображении пространства.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6.2. Правила воздушной перспективы. Особенности изображения разных состояний природы и её освещения.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Правила воздушной перспективы, построения переднего, среднего и дальнего планов при изображении пейзажа.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Особенности изображения разных состояний природы и её освещения. Романтический пейзаж. Морские пейзажи И. Айвазовского.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Живописное изображение различных состояний природы.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6.3. Пейзаж в истории русской живописи и его значение в отечественной культуре.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в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Становление образа родной природы в произведениях А. Венецианова и его учеников: А.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Саврасова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Творческий опыт в создании композиционного живописного пейзажа своей Родины.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6.4. Пейзаж в графике (коллективный проект).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Графический образ пейзажа в работах выдающихся мастеров.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Средства выразительности в графическом рисунке и многообразие графических техник.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Графические зарисовки и графическая композиция на темы окружающей природы.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6.5. Городской пейзаж (коллективный проект).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Городской пейзаж в творчестве мастеров искусства. Многообразие в понимании образа города.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Опыт изображения городского пейзажа. Наблюдательная перспектива и ритмическая организация плоскости изображения.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6.6.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Тематический контроль по разделам 3–6.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Раздел 7. Бытовой жанр в изобразительном искусстве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7.1. Изображение бытовой жизни людей в традициях искусства разных эпох.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7.2. Работа над сюжетной композицией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. 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Раздел 8. Исторический жанр в изобразительном искусстве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8.1. Историческая картина в истории искусства, её особое значение.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Историческая тема в искусстве как изображение наиболее значительных событий в жизни общества.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Жанровые разновидности исторической картины в зависимости от сюжета: мифологическая картина, картина на библейские темы, батальная картина и др.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8.2. Историческая картина в русской живописи.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Историческая картина в русском искусстве XIX в. и её особое место в развитии отечественной культуры.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Картина К. Брюллова «Последний день Помпеи», исторические картины в творчестве В. Сурикова и др. Исторический образ России в картинах ХХ 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в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8.3. Работа над сюжетной композицией.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 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Разработка эскизов композиции на историческую тему с опорой на собранный материал по задуманному сюжету.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i/>
          <w:iCs/>
          <w:color w:val="000000"/>
          <w:sz w:val="21"/>
          <w:szCs w:val="21"/>
        </w:rPr>
        <w:t xml:space="preserve">Раздел 9. Библейские темы в изобразительном искусстве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9.1. Библейские темы в истории европейской и отечественной живописи Библейские темы в русском искусстве XIX в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..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Исторические картины на библейские темы: место и значение сюжетов Священной истории в европейской культуре. Вечные темы и их нравственное и духовно-ценностное выражение как «духовная ось», соединяющая жизненные позиции разных поколений.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Произведения на библейские темы Леонардо да Винчи, Рафаэля, Рембрандта, в скульптуре «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Пьета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» Микеланджело и др. Библейские темы в отечественных картинах XIX в. (А. Иванов.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 «Явление Христа народу», И. Крамской. «Христос в пустыне», Н. Ге. «Тайная вечеря», В. Поленов. 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«Христос и грешница»).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9.2. Иконопись в истории русского искусства</w:t>
      </w:r>
      <w:r>
        <w:rPr>
          <w:rFonts w:ascii="Arial" w:hAnsi="Arial" w:eastAsia="Times New Roman" w:cs="Arial"/>
          <w:color w:val="000000"/>
          <w:sz w:val="21"/>
          <w:szCs w:val="21"/>
        </w:rPr>
        <w:t xml:space="preserve">. Иконопись как великое проявление русской культуры. Язык изображения в иконе — его религиозный и символический смысл.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Великие русские иконописцы: духовный свет икон Андрея Рублёва, Феофана Грека, Дионисия.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Работа над эскизом сюжетной композиции.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  <w:t xml:space="preserve">Роль и значение изобразительного искусства в жизни людей: образ мира в изобразительном искусстве.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i/>
          <w:iCs/>
          <w:color w:val="000000"/>
          <w:sz w:val="21"/>
          <w:szCs w:val="21"/>
        </w:rPr>
      </w:pP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  <w:t xml:space="preserve">9.3. Тематический контроль по разделам 7–9.</w:t>
      </w: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</w:r>
      <w:r>
        <w:rPr>
          <w:rFonts w:ascii="Arial" w:hAnsi="Arial" w:eastAsia="Times New Roman" w:cs="Arial"/>
          <w:i/>
          <w:iCs/>
          <w:color w:val="000000"/>
          <w:sz w:val="21"/>
          <w:szCs w:val="21"/>
        </w:rPr>
      </w:r>
    </w:p>
    <w:p>
      <w:pPr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6. Тематическое планирование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tbl>
      <w:tblPr>
        <w:tblW w:w="9780" w:type="dxa"/>
        <w:shd w:val="clear" w:color="auto" w:fill="ffffff"/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5707"/>
        <w:gridCol w:w="1447"/>
        <w:gridCol w:w="2626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Тема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38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Количество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часов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контрольных работ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1. Общие сведения о видах искусства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1.1. Искусство — его виды и их роль в жизни людей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2. Язык изобразительного искусства и его выразительные средства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7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2.1. Живописные, графические и скульптурные художественные материалы и их особые свойства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2.2. Рисунок — основа изобразительного искусства и мастерства художника. Выразительные возможности линии (коллективный проект)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2.3. Тёмное — светлое — тональные отношения.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2.4. Основы 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цветоведения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.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2.5. Цвет как выразительное средство в изобразительном искусстве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2.6. Выразительные средства скульптуры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2.7. Тематический контроль по разделам 1–2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3. Жанры изобразительного искусства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3.1. Жанровая система в изобразительном искусстве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4. Натюрморт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5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4.1. Изображение объёмного предмета на плоскости листа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4.2. Конструкция предмета сложной формы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4.3. Свет и тень. Правила светотеневого изображения предмета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4.4. Рисунок натюрморта графическими материалами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4.5. Живописное изображение натюрморта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5. Портрет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6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5.1. Портретный жанр в истории искусства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5.2. Конструкция головы человека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5.3. Графический портретный рисунок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5.4. Свет и тень в изображении головы человека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5.5. Портрет в скульптуре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5.6. Живописное изображение портрета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6. Пейзаж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6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6.1. Правила построения линейной перспективы в изображении пространства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6.2. Правила воздушной перспективы. Особенности изображения разных состояний природы и её освещения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6.3. Пейзаж в истории русской живописи и его значение в отечественной культуре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6.4. Пейзаж в графике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6.5. Городской пейзаж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6.6. Тематический контроль по разделам 3–6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7. Бытовой жанр в изобразительном искусстве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2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7.1. Изображение бытовой жизни людей в традициях искусства разных эпох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7.2. Работа над сюжетной композицией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8. Исторический жанр в изобразительном искусстве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3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8.1. Историческая картина в истории искусства, её особое значение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8.2. Историческая картина в русской живописи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8.3. Работа над сюжетной композицией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9. Библейские темы в изобразительном искусстве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3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9.1. Библейские темы в истории европейской и отечественной живописи. Библейские темы в русском искусстве XIX 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в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.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9.2. Иконопись в истории русского искусства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544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9.3. Тематический контроль по разделам 7–9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5445" w:type="dxa"/>
            <w:vAlign w:val="bottom"/>
            <w:textDirection w:val="lrTb"/>
            <w:noWrap w:val="false"/>
          </w:tcPr>
          <w:p>
            <w:pPr>
              <w:jc w:val="right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ИТОГО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38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34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229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3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</w:tbl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p>
      <w:pPr>
        <w:jc w:val="center"/>
        <w:spacing w:after="150" w:line="240" w:lineRule="auto"/>
        <w:shd w:val="clear" w:color="auto" w:fill="ffffff"/>
        <w:rPr>
          <w:rFonts w:ascii="Arial" w:hAnsi="Arial" w:eastAsia="Times New Roman" w:cs="Arial"/>
          <w:color w:val="000000"/>
          <w:sz w:val="21"/>
          <w:szCs w:val="21"/>
        </w:rPr>
      </w:pPr>
      <w:r>
        <w:rPr>
          <w:rFonts w:ascii="Arial" w:hAnsi="Arial" w:eastAsia="Times New Roman" w:cs="Arial"/>
          <w:b/>
          <w:bCs/>
          <w:color w:val="000000"/>
          <w:sz w:val="21"/>
          <w:szCs w:val="21"/>
        </w:rPr>
        <w:t xml:space="preserve">7. Практическая часть программы</w:t>
      </w:r>
      <w:r>
        <w:rPr>
          <w:rFonts w:ascii="Arial" w:hAnsi="Arial" w:eastAsia="Times New Roman" w:cs="Arial"/>
          <w:color w:val="000000"/>
          <w:sz w:val="21"/>
          <w:szCs w:val="21"/>
        </w:rPr>
      </w:r>
      <w:r>
        <w:rPr>
          <w:rFonts w:ascii="Arial" w:hAnsi="Arial" w:eastAsia="Times New Roman" w:cs="Arial"/>
          <w:color w:val="000000"/>
          <w:sz w:val="21"/>
          <w:szCs w:val="21"/>
        </w:rPr>
      </w:r>
    </w:p>
    <w:tbl>
      <w:tblPr>
        <w:tblW w:w="9930" w:type="dxa"/>
        <w:shd w:val="clear" w:color="auto" w:fill="ffffff"/>
        <w:tblCellMar>
          <w:left w:w="105" w:type="dxa"/>
          <w:top w:w="105" w:type="dxa"/>
          <w:right w:w="105" w:type="dxa"/>
          <w:bottom w:w="105" w:type="dxa"/>
        </w:tblCellMar>
        <w:tblLook w:val="04A0" w:firstRow="1" w:lastRow="0" w:firstColumn="1" w:lastColumn="0" w:noHBand="0" w:noVBand="1"/>
      </w:tblPr>
      <w:tblGrid>
        <w:gridCol w:w="6800"/>
        <w:gridCol w:w="1051"/>
        <w:gridCol w:w="2079"/>
      </w:tblGrid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Тема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94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Количество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практи-ческих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 работ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из них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коллективных проектов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1. Общие сведения о видах искусства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1.1. Искусство — его виды и их роль в жизни людей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2. Язык изобразительного искусства и его выразительные средства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6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2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2.1. Живописные, графические и скульптурные художественные материалы и их особые свойства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2.2. Рисунок — основа изобразительного искусства и мастерства художника. Выразительные возможности линии (коллективный 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проект)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2.3. Тёмное — светлое — тональные отношения.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2.4. Основы 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цветоведения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.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2.5. Цвет как выразительное средство в изобразительном искусстве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2.6. Выразительные средства скульптуры (коллективный проект)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2.7. Тематический контроль по разделам 1–2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3. Жанры изобразительного искусства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3.1. Жанровая система в изобразительном искусстве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4. Натюрморт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5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2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4.1. Изображение объёмного предмета на плоскости листа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4.2. Конструкция предмета сложной формы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4.3. Свет и тень. Правила светотеневого изображения предмета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Тема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2940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Количество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практи-ческих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 работ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из них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коллективных проектов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4.4. Рисунок натюрморта графическими материалами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4.5. Живописное изображение натюрморта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5. Портрет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6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5.1. Портретный жанр в истории искусства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5.2. Конструкция головы человека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5.3. Графический портретный рисунок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5.4. Свет и тень в изображении головы человека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5.5. Портрет в скульптуре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5.6. Живописное изображение портрета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6. Пейзаж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5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2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6.1. Правила построения линейной перспективы в изображении пространства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6.2. Правила воздушной перспективы. Особенности изображения разных состояний природы и её освещения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6.3. Пейзаж в истории русской живописи и его значение в отечественной культуре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6.4. Пейзаж в графике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6.5. Городской пейзаж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6.6. Тематический контроль по разделам 3–6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7. Бытовой жанр в изобразительном искусстве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2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7.1. Изображение бытовой жизни людей в традициях искусства разных эпох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7.2. Работа над сюжетной композицией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8. Исторический жанр в изобразительном искусстве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2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>
          <w:trHeight w:val="150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150" w:lineRule="atLeast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8.1. Историческая картина в истории искусства, её особое значение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150" w:lineRule="atLeast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150" w:lineRule="atLeast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8.2. Историческая картина в русской живописи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8.3. Работа над сюжетной композицией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Раздел 9. Библейские темы в изобразительном искусстве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2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9.1. Библейские темы в истории европейской и отечественной живописи. Библейские темы в русском искусстве XIX 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в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.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9.2. Иконопись в истории русского искусства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1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6525" w:type="dxa"/>
            <w:textDirection w:val="lrTb"/>
            <w:noWrap w:val="false"/>
          </w:tcPr>
          <w:p>
            <w:pPr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9.3. Тематический контроль по разделам 7–9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15" w:type="dxa"/>
              <w:top w:w="0" w:type="dxa"/>
              <w:right w:w="115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–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6525" w:type="dxa"/>
            <w:vAlign w:val="bottom"/>
            <w:textDirection w:val="lrTb"/>
            <w:noWrap w:val="false"/>
          </w:tcPr>
          <w:p>
            <w:pPr>
              <w:jc w:val="right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 xml:space="preserve">ИТОГО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28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  <w:tc>
          <w:tcPr>
            <w:shd w:val="clear" w:color="auto" w:fill="f2f2f2"/>
            <w:tcMar>
              <w:left w:w="0" w:type="dxa"/>
              <w:top w:w="0" w:type="dxa"/>
              <w:right w:w="0" w:type="dxa"/>
              <w:bottom w:w="0" w:type="dxa"/>
            </w:tcMar>
            <w:tcW w:w="1785" w:type="dxa"/>
            <w:textDirection w:val="lrTb"/>
            <w:noWrap w:val="false"/>
          </w:tcPr>
          <w:p>
            <w:pPr>
              <w:jc w:val="center"/>
              <w:spacing w:after="150" w:line="240" w:lineRule="auto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1"/>
                <w:szCs w:val="21"/>
              </w:rPr>
              <w:t xml:space="preserve">7</w:t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</w:r>
          </w:p>
        </w:tc>
      </w:tr>
    </w:tbl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УЧЕБНО-МЕТОДИЧЕСКОЕ ОБЕСПЕЧЕНИЕ ОБРАЗОВАТЕЛЬНОГО ПРОЦЕССА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0" cy="9525"/>
                <wp:effectExtent l="19050" t="0" r="0" b="0"/>
                <wp:docPr id="1" name="Рисунок 7" descr="https://nsportal.ru/sites/default/files/docpreview_image/2022/08/31/rabochaya_programma_id2212969_izo.docx_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5306919" name="Picture 7" descr="https://nsportal.ru/sites/default/files/docpreview_image/2022/08/31/rabochaya_programma_id2212969_izo.docx_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/>
                        <a:stretch/>
                      </pic:blipFill>
                      <pic:spPr bwMode="auto">
                        <a:xfrm>
                          <a:off x="0" y="0"/>
                          <a:ext cx="3809999" cy="9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00.00pt;height:0.75pt;mso-wrap-distance-left:0.00pt;mso-wrap-distance-top:0.00pt;mso-wrap-distance-right:0.00pt;mso-wrap-distance-bottom:0.00pt;" stroked="f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ОБЯЗАТЕЛЬНЫЕ УЧЕБНЫЕ МАТЕРИАЛЫ ДЛЯ УЧЕНИКА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Изобразительное искусство.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«Живопись, графика, скульптура»                          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6 класс/Горяева Н. А., Островская О.В.; под редакцией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Неменского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Б.М., Акционерное общество «Издательство «Просвещение»;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МЕТОДИЧЕСКИЕ МАТЕРИАЛЫ ДЛЯ УЧИТЕЛЯ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 w:right="172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Учебник: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Л.А.Неменская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"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«Живопись, графика, скульптура»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" под редакцией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Б.М.Неменского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DVD- фильмы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народные промыслы; декоративно-прикладное искусство;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7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Таблицы по народным промыслам, русскому костюму, декоративно-прикладному искусству; Схемы по правилам рисования предметов, растений, деревьев, животных, птиц, человека;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106" w:right="57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7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7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7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7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left="106" w:right="57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 w:right="578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ЦИФРОВЫЕ ОБРАЗОВАТЕЛЬНЫЕ РЕСУРСЫ И РЕСУРСЫ СЕТИ ИНТЕРНЕТ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0" w:right="0" w:firstLine="0"/>
        <w:jc w:val="both"/>
        <w:spacing w:before="0" w:after="150" w:line="300" w:lineRule="atLeast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>
        <w:rPr>
          <w:rFonts w:ascii="PT Sans" w:hAnsi="PT Sans" w:eastAsia="PT Sans" w:cs="PT Sans"/>
          <w:b/>
          <w:color w:val="000000"/>
          <w:sz w:val="22"/>
        </w:rPr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9" w:tooltip="https://multiurok.ru/all-goto/?url=https://resh.edu.ru/subject/7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https://resh.edu.ru/subject/7/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Уроки ИЗО 1-7класс (Дистанционное обучение) Русская электронная школа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0" w:tooltip="https://multiurok.ru/all-goto/?url=https://mosmetod.ru/metodicheskoe-prostranstvo/nachalnaya-shkola/metodicheskie-rekomendatsii/dist-ob-izo-1-4.html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https://mosmetod.ru/metodicheskoe-prostranstvo/nachalnaya-shkola/metodicheskie-rekomendatsii/dist-ob-izo-1-4.html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– материалы для организации дистанционного обучения по ИЗО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1" w:tooltip="https://multiurok.ru/all-goto/?url=https://uchitelya.com/izo/156255-kartoteka-didakticheskih-igr-po-izodeyatelnosti.html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https://uchitelya.com/izo/156255-kartoteka-didakticheskih-igr-po-izodeyatelnosti.html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- картотека дидактических игр на ИЗО</w:t>
      </w:r>
      <w:r/>
    </w:p>
    <w:p>
      <w:pPr>
        <w:pStyle w:val="706"/>
        <w:numPr>
          <w:ilvl w:val="0"/>
          <w:numId w:val="18"/>
        </w:numPr>
        <w:ind w:right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2" w:tooltip="https://multiurok.ru/all-goto/?url=http://.schol-collection.edu.ru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http://.schol-collection.edu.ru/</w:t>
        </w:r>
      </w:hyperlink>
      <w:r>
        <w:rPr>
          <w:rFonts w:ascii="PT Sans" w:hAnsi="PT Sans" w:eastAsia="PT Sans" w:cs="PT Sans"/>
          <w:color w:val="767676"/>
          <w:sz w:val="22"/>
          <w:u w:val="single"/>
        </w:rPr>
        <w:t xml:space="preserve">catalog/rubr – </w:t>
      </w:r>
      <w:r>
        <w:rPr>
          <w:rFonts w:ascii="PT Sans" w:hAnsi="PT Sans" w:eastAsia="PT Sans" w:cs="PT Sans"/>
          <w:color w:val="767676"/>
          <w:sz w:val="22"/>
        </w:rPr>
        <w:t xml:space="preserve">Азбука ИЗО. Музеи мира</w:t>
      </w:r>
      <w:r/>
    </w:p>
    <w:p>
      <w:pPr>
        <w:pStyle w:val="706"/>
        <w:numPr>
          <w:ilvl w:val="0"/>
          <w:numId w:val="18"/>
        </w:numPr>
        <w:ind w:right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3" w:tooltip="https://multiurok.ru/all-goto/?url=http://www.openclass.ru/node/203070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http://www.openclass.ru/node/203070</w:t>
        </w:r>
      </w:hyperlink>
      <w:r>
        <w:rPr>
          <w:rFonts w:ascii="PT Sans" w:hAnsi="PT Sans" w:eastAsia="PT Sans" w:cs="PT Sans"/>
          <w:color w:val="767676"/>
          <w:sz w:val="22"/>
          <w:u w:val="single"/>
        </w:rPr>
        <w:t xml:space="preserve"> – </w:t>
      </w:r>
      <w:r>
        <w:rPr>
          <w:rFonts w:ascii="PT Sans" w:hAnsi="PT Sans" w:eastAsia="PT Sans" w:cs="PT Sans"/>
          <w:color w:val="767676"/>
          <w:sz w:val="22"/>
        </w:rPr>
        <w:t xml:space="preserve">Шедевры зарубежных художников</w:t>
      </w:r>
      <w:r/>
    </w:p>
    <w:p>
      <w:pPr>
        <w:pStyle w:val="706"/>
        <w:numPr>
          <w:ilvl w:val="0"/>
          <w:numId w:val="18"/>
        </w:numPr>
        <w:ind w:right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  <w:u w:val="single"/>
        </w:rPr>
        <w:t xml:space="preserve">wwwSCHOOL. Ru</w:t>
      </w:r>
      <w:r>
        <w:rPr>
          <w:rFonts w:ascii="PT Sans" w:hAnsi="PT Sans" w:eastAsia="PT Sans" w:cs="PT Sans"/>
          <w:color w:val="767676"/>
          <w:sz w:val="22"/>
        </w:rPr>
        <w:t xml:space="preserve"> ООО «Кирилл и Мефодий». История искусства. Методическая поддержка.</w:t>
      </w:r>
      <w:r/>
    </w:p>
    <w:p>
      <w:pPr>
        <w:pStyle w:val="706"/>
        <w:numPr>
          <w:ilvl w:val="0"/>
          <w:numId w:val="18"/>
        </w:numPr>
        <w:ind w:right="0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4" w:tooltip="https://multiurok.ru/all-goto/?url=http://.draw.demiart.ru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http://.draw.demiart.ru</w:t>
        </w:r>
      </w:hyperlink>
      <w:r>
        <w:rPr>
          <w:rFonts w:ascii="PT Sans" w:hAnsi="PT Sans" w:eastAsia="PT Sans" w:cs="PT Sans"/>
          <w:color w:val="767676"/>
          <w:sz w:val="22"/>
          <w:u w:val="single"/>
        </w:rPr>
        <w:t xml:space="preserve"> – </w:t>
      </w:r>
      <w:r>
        <w:rPr>
          <w:rFonts w:ascii="PT Sans" w:hAnsi="PT Sans" w:eastAsia="PT Sans" w:cs="PT Sans"/>
          <w:color w:val="767676"/>
          <w:sz w:val="22"/>
        </w:rPr>
        <w:t xml:space="preserve">Уроки рисования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5" w:tooltip="https://multiurok.ru/all-goto/?url=https://easyen.ru/load/metodika/kompleksy/kollekcija_prezentacij_dlja_urokov_izo_v_1_klasse/457-1-0-55911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https://easyen.ru/load/metodika/kompleksy/kollekcija_prezentacij_dlja_urokov_izo_v_1_klasse/457-1-0-55911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Коллекция презентаций к урокам ИЗО в 1 классе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6" w:tooltip="https://multiurok.ru/all-goto/?url=https://klassnye-chasy.ru/prezentacii-prezentaciya/izo-izobrazitelnoe-iskusstvo-risovanie/vo-2-klasse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https://klassnye-chasy.ru/prezentacii-prezentaciya/izo-izobrazitelnoe-iskusstvo-risovanie/vo-2-klasse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Коллекция презентаций к урокам ИЗО во 2 классе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7" w:tooltip="https://multiurok.ru/marinagru/files/priezientatsii-po-izo-dlia-3-klassa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https://multiurok.ru/marinagru/files/priezientatsii-po-izo-dlia-3-klassa/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презентации к урокам ИЗО в 3 классе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8" w:tooltip="https://multiurok.ru/all-goto/?url=https://prezentacii.org/prezentacii/izo/4class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https://prezentacii.org/prezentacii/izo/4class/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презентации к урокам ИЗО в 4 классе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9" w:tooltip="https://multiurok.ru/all-goto/?url=https://pptcloud.ru/5klass/izo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https://pptcloud.ru/5klass/izo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презентации к урокам ИЗО в 1-7 классах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0" w:tooltip="https://multiurok.ru/all-goto/?url=http://www.yshastiki.ru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http://www.yshastiki.ru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– для детей (для уроков ИЗО и внеурочной деятельности)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1" w:tooltip="https://multiurok.ru/files/rp-i-ktp-vnieurochnoi-dieiatiel-nosti-po-izobrazitiel-nomu-iskusstvu.html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https://multiurok.ru/files/rp-i-ktp-vnieurochnoi-dieiatiel-nosti-po-izobrazitiel-nomu-iskusstvu.html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– РП и КТП для внеурочной деятельности по ИЗО в 5 классе «Волшебная капелька»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2" w:tooltip="https://multiurok.ru/all-goto/?url=https://%D1%83%D1%80%D0%BE%D0%BA.%D1%80%D1%84/library/programma_vneurochnoj_deyatelnosti_izostudiya_zhivopi_161658.html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https://урок.рф/library/programma_vneurochnoj_deyatelnosti_izostudiya_zhivopi_161658.html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Изостудия «Живопись» для 5-8 классов (внеурочка)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3" w:tooltip="https://multiurok.ru/all-goto/?url=https://%D1%8F%D0%BF%D0%B5%D0%B4%D0%B0%D0%B3%D0%BE%D0%B3.%D1%80%D1%84/%D0%B3%D1%83%D1%81%D0%B5%D0%B9%D0%BD%D0%BE%D0%B2%D0%B0-%D0%B0-%D0%B8-%D1%80%D0%B0%D0%B1%D0%BE%D1%87%D0%B0%D1%8F-%D0%BF%D1%80%D0%BE%D0%B3%D1%80%D0%B0%D0%BC%D0%BC%D0%B0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https://япедагог.рф/гусейнова-а-и-рабочая-программа/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РП и КТП для внеурочки по ИЗО кружок «Колорит»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4" w:tooltip="https://multiurok.ru/all-goto/?url=https://uchitelya.com/izo/180828-rabochaya-programma-po-vneurochnoy-deyatelnosti-yunyy-hudozhnik-5-7-klass.html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https://uchitelya.com/izo/180828-rabochaya-programma-po-vneurochnoy-deyatelnosti-yunyy-hudozhnik-5-7-klass.html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РП и КТП для внеурочки в 5-7 классах «Юный художник»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5" w:tooltip="https://multiurok.ru/all-goto/?url=https://www.google.com/url?q=http://www.artsait.ru/&amp;sa=D&amp;ust=1478432061471000&amp;usg=AFQjCNFXGfbCG4aLM4qzFKhKzejps4oCvw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http://www.artsait.ru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Русская живопись: художники и их работы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6" w:tooltip="https://multiurok.ru/all-goto/?url=https://www.google.com/url?q=http://www.artlib.ru/&amp;sa=D&amp;ust=1478432061472000&amp;usg=AFQjCNFhPve19hA5r94kMZqh9QLf5LaxtA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http://www.artlib.ru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Библиотека изобразительных искусств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7" w:tooltip="https://multiurok.ru/all-goto/?url=https://www.google.com/url?q=http://www.museum-online.ru/&amp;sa=D&amp;ust=1478432061473000&amp;usg=AFQjCNE4QFVcKAR0q-ydn0W5uh1I-3BMxA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http://www.museum-online.ru</w:t>
        </w:r>
      </w:hyperlink>
      <w:r>
        <w:rPr>
          <w:rFonts w:ascii="PT Sans" w:hAnsi="PT Sans" w:eastAsia="PT Sans" w:cs="PT Sans"/>
          <w:color w:val="767676"/>
          <w:sz w:val="22"/>
        </w:rPr>
        <w:t xml:space="preserve"> Виртуальный музей живописи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28" w:tooltip="https://multiurok.ru/all-goto/?url=https://www.google.com/url?q=http://www.arthistory.ru/&amp;sa=D&amp;ust=1478432061474000&amp;usg=AFQjCNFWUeoR-n6PhjoI41RKX542GCsjUQ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http://www.arthistory.ru</w:t>
        </w:r>
      </w:hyperlink>
      <w:r>
        <w:rPr>
          <w:rFonts w:ascii="PT Sans" w:hAnsi="PT Sans" w:eastAsia="PT Sans" w:cs="PT Sans"/>
          <w:color w:val="767676"/>
          <w:sz w:val="22"/>
          <w:u w:val="single"/>
        </w:rPr>
        <w:t xml:space="preserve"> </w:t>
      </w:r>
      <w:r>
        <w:rPr>
          <w:rFonts w:ascii="PT Sans" w:hAnsi="PT Sans" w:eastAsia="PT Sans" w:cs="PT Sans"/>
          <w:color w:val="767676"/>
          <w:sz w:val="22"/>
        </w:rPr>
        <w:t xml:space="preserve">Изобразительное искусство – история, стили, художники, картины</w:t>
      </w:r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Виртуальные экскурсии – </w:t>
      </w:r>
      <w:hyperlink r:id="rId29" w:tooltip="https://multiurok.ru/all-goto/?url=http://www.panotours.ru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http://www.panotours.ru/</w:t>
        </w:r>
      </w:hyperlink>
      <w:r/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КОНКУРСЫ, ОЛИМПИАДЫ – </w:t>
      </w:r>
      <w:hyperlink r:id="rId30" w:tooltip="https://multiurok.ru/all-goto/?url=http://ginger-cat.ru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http://ginger-cat.ru/</w:t>
        </w:r>
      </w:hyperlink>
      <w:r/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ИНТЕРАКТИВНЫЕ ДОСКИ – </w:t>
      </w:r>
      <w:hyperlink r:id="rId31" w:tooltip="https://multiurok.ru/all-goto/?url=http://interaktiveboard.ru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http://interaktiveboard.ru/</w:t>
        </w:r>
      </w:hyperlink>
      <w:r/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ОЦИАЛЬНАЯ СЕТЬ ПЕДАГОГОВ- </w:t>
      </w:r>
      <w:hyperlink r:id="rId32" w:tooltip="https://multiurok.ru/all-goto/?url=http://pedsovet.su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http://pedsovet.su</w:t>
        </w:r>
      </w:hyperlink>
      <w:r/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Школа успешного учителя – </w:t>
      </w:r>
      <w:hyperlink r:id="rId33" w:tooltip="https://multiurok.ru/all-goto/?url=http://edu-lider.ru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http://edu-lider.ru/</w:t>
        </w:r>
      </w:hyperlink>
      <w:r/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аудиохрестоматия.рф – </w:t>
      </w:r>
      <w:hyperlink r:id="rId34" w:tooltip="https://multiurok.ru/all-goto/?url=http://%D0%B0%D1%83%D0%B4%D0%B8%D0%BE%D1%85%D1%80%D0%B5%D1%81%D1%82%D0%BE%D0%BC%D0%B0%D1%82%D0%B8%D1%8F.%D1%80%D1%84/works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</w:t>
        </w:r>
      </w:hyperlink>
      <w:r/>
      <w:hyperlink r:id="rId35" w:tooltip="https://multiurok.ru/all-goto/?url=http://%D0%B0%D1%83%D0%B4%D0%B8%D0%BE%D1%85%D1%80%D0%B5%D1%81%D1%82%D0%BE%D0%BC%D0%B0%D1%82%D0%B8%D1%8F.%D1%80%D1%84/works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аудиохрестоматия.рф</w:t>
        </w:r>
      </w:hyperlink>
      <w:r/>
      <w:hyperlink r:id="rId36" w:tooltip="https://multiurok.ru/all-goto/?url=http://%D0%B0%D1%83%D0%B4%D0%B8%D0%BE%D1%85%D1%80%D0%B5%D1%81%D1%82%D0%BE%D0%BC%D0%B0%D1%82%D0%B8%D1%8F.%D1%80%D1%84/works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/</w:t>
        </w:r>
      </w:hyperlink>
      <w:r/>
      <w:hyperlink r:id="rId37" w:tooltip="https://multiurok.ru/all-goto/?url=http://%D0%B0%D1%83%D0%B4%D0%B8%D0%BE%D1%85%D1%80%D0%B5%D1%81%D1%82%D0%BE%D0%BC%D0%B0%D1%82%D0%B8%D1%8F.%D1%80%D1%84/works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works/</w:t>
        </w:r>
      </w:hyperlink>
      <w:r/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ШКОЛЬНЫЙ ГИД – </w:t>
      </w:r>
      <w:hyperlink r:id="rId38" w:tooltip="https://multiurok.ru/all-goto/?url=http://schoolguide.ru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http://schoolguide.ru</w:t>
        </w:r>
      </w:hyperlink>
      <w:r/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Школа успешного учителя – </w:t>
      </w:r>
      <w:hyperlink r:id="rId39" w:tooltip="https://multiurok.ru/all-goto/?url=http://edu-lider.ru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http://edu-lider.ru/</w:t>
        </w:r>
      </w:hyperlink>
      <w:r/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ЭНЦИКЛОПЕДИЯ Кирилла и Мефодия – </w:t>
      </w:r>
      <w:hyperlink r:id="rId40" w:tooltip="https://multiurok.ru/all-goto/?url=http://www.megabook.ru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http://www.megabook.ru</w:t>
        </w:r>
      </w:hyperlink>
      <w:r/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Украшение фотографии с помощью спецэффектов: </w:t>
      </w:r>
      <w:hyperlink r:id="rId41" w:tooltip="https://multiurok.ru/all-goto/?url=http://www.befunky.com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www.befunky.com</w:t>
        </w:r>
      </w:hyperlink>
      <w:r/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Выполняем фотомонтаж: </w:t>
      </w:r>
      <w:hyperlink r:id="rId42" w:tooltip="https://multiurok.ru/all-goto/?url=http://www.faceinhole.com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www.faceinhole.com</w:t>
        </w:r>
      </w:hyperlink>
      <w:r/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Делаем псевдообложку: </w:t>
      </w:r>
      <w:hyperlink r:id="rId43" w:tooltip="https://multiurok.ru/all-goto/?url=http://www.magmypic.com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www.magmypic.com</w:t>
        </w:r>
      </w:hyperlink>
      <w:r/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Меняем фотомонтаж: </w:t>
      </w:r>
      <w:hyperlink r:id="rId44" w:tooltip="https://multiurok.ru/all-goto/?url=http://www.taaz.com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www.taaz.com</w:t>
        </w:r>
      </w:hyperlink>
      <w:r/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Складываем фотомозаику: </w:t>
      </w:r>
      <w:hyperlink r:id="rId45" w:tooltip="https://multiurok.ru/all-goto/?url=http://www.fotocrib.com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www.fotocrib.com</w:t>
        </w:r>
      </w:hyperlink>
      <w:r/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Осваиваем онлайновый фоторедактор: </w:t>
      </w:r>
      <w:hyperlink r:id="rId46" w:tooltip="https://multiurok.ru/all-goto/?url=http://pixenate.com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http://pixenate.com</w:t>
        </w:r>
      </w:hyperlink>
      <w:r/>
      <w:r/>
    </w:p>
    <w:p>
      <w:pPr>
        <w:pStyle w:val="706"/>
        <w:numPr>
          <w:ilvl w:val="0"/>
          <w:numId w:val="18"/>
        </w:numPr>
        <w:ind w:right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PT Sans" w:hAnsi="PT Sans" w:eastAsia="PT Sans" w:cs="PT Sans"/>
          <w:color w:val="767676"/>
          <w:sz w:val="22"/>
        </w:rPr>
        <w:t xml:space="preserve">Превращаем фотографии в ретроснимки: </w:t>
      </w:r>
      <w:hyperlink r:id="rId47" w:tooltip="https://multiurok.ru/all-goto/?url=http://www.instantizer.com/" w:history="1">
        <w:r>
          <w:rPr>
            <w:rStyle w:val="848"/>
            <w:rFonts w:ascii="PT Sans" w:hAnsi="PT Sans" w:eastAsia="PT Sans" w:cs="PT Sans"/>
            <w:color w:val="01366a"/>
            <w:sz w:val="22"/>
            <w:u w:val="none"/>
          </w:rPr>
          <w:t xml:space="preserve">www.instantizer.com</w:t>
        </w:r>
      </w:hyperlink>
      <w:r/>
      <w:r/>
    </w:p>
    <w:p>
      <w:pPr>
        <w:ind w:left="106" w:right="787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МАТЕРИАЛЬНО-ТЕХНИЧЕСКОЕ ОБЕСПЕЧЕНИЕ ОБРАЗОВАТЕЛЬНОГО ПРОЦЕССА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0" cy="9525"/>
                <wp:effectExtent l="19050" t="0" r="0" b="0"/>
                <wp:docPr id="2" name="Рисунок 8" descr="https://nsportal.ru/sites/default/files/docpreview_image/2022/08/31/rabochaya_programma_id2212969_izo.docx_imag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0571307" name="Picture 8" descr="https://nsportal.ru/sites/default/files/docpreview_image/2022/08/31/rabochaya_programma_id2212969_izo.docx_image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/>
                        <a:stretch/>
                      </pic:blipFill>
                      <pic:spPr bwMode="auto">
                        <a:xfrm>
                          <a:off x="0" y="0"/>
                          <a:ext cx="3809999" cy="9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300.00pt;height:0.75pt;mso-wrap-distance-left:0.00pt;mso-wrap-distance-top:0.00pt;mso-wrap-distance-right:0.00pt;mso-wrap-distance-bottom:0.00pt;" stroked="f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УЧЕБНОЕ ОБОРУДОВАНИЕ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Технические средства: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Мультимедийный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компьютер, проектор, классная доска с магнитной поверхностью, экран на штативе,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106"/>
        <w:spacing w:before="120" w:after="120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bottom w:val="single" w:color="D6DDB9" w:sz="6" w:space="0"/>
        </w:pBdr>
        <w:outlineLvl w:val="0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ОБОРУДОВАНИЕ ДЛЯ ПРАКТИЧЕСКИХ РАБОТ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ind w:left="106" w:right="854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Мольберты, краски акварельные, краски гуашевые, бумага А-3,А-4, кисти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беличьи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мкости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воды,клей,ножницы,подставка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натуры,керамические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изделия (вазы, кринки и др.),изделия декоративно-прикладного искусства и народных промыслов.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gLiU_HKSCS">
    <w:panose1 w:val="02020500000000000000"/>
  </w:font>
  <w:font w:name="Verdana">
    <w:panose1 w:val="020B0604030504040204"/>
  </w:font>
  <w:font w:name="Open Sans">
    <w:panose1 w:val="020B0606030504020204"/>
  </w:font>
  <w:font w:name="PT Sans">
    <w:panose1 w:val="020B0503020203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PT Sans" w:hAnsi="PT Sans" w:eastAsia="PT Sans" w:cs="PT Sans"/>
        <w:color w:val="000000"/>
        <w:sz w:val="22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8">
    <w:name w:val="Heading 1"/>
    <w:basedOn w:val="866"/>
    <w:next w:val="866"/>
    <w:link w:val="68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9">
    <w:name w:val="Heading 1 Char"/>
    <w:basedOn w:val="867"/>
    <w:link w:val="688"/>
    <w:uiPriority w:val="9"/>
    <w:rPr>
      <w:rFonts w:ascii="Arial" w:hAnsi="Arial" w:eastAsia="Arial" w:cs="Arial"/>
      <w:sz w:val="40"/>
      <w:szCs w:val="40"/>
    </w:rPr>
  </w:style>
  <w:style w:type="paragraph" w:styleId="690">
    <w:name w:val="Heading 2"/>
    <w:basedOn w:val="866"/>
    <w:next w:val="866"/>
    <w:link w:val="69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1">
    <w:name w:val="Heading 2 Char"/>
    <w:basedOn w:val="867"/>
    <w:link w:val="690"/>
    <w:uiPriority w:val="9"/>
    <w:rPr>
      <w:rFonts w:ascii="Arial" w:hAnsi="Arial" w:eastAsia="Arial" w:cs="Arial"/>
      <w:sz w:val="34"/>
    </w:rPr>
  </w:style>
  <w:style w:type="paragraph" w:styleId="692">
    <w:name w:val="Heading 3"/>
    <w:basedOn w:val="866"/>
    <w:next w:val="866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3">
    <w:name w:val="Heading 3 Char"/>
    <w:basedOn w:val="867"/>
    <w:link w:val="692"/>
    <w:uiPriority w:val="9"/>
    <w:rPr>
      <w:rFonts w:ascii="Arial" w:hAnsi="Arial" w:eastAsia="Arial" w:cs="Arial"/>
      <w:sz w:val="30"/>
      <w:szCs w:val="30"/>
    </w:rPr>
  </w:style>
  <w:style w:type="paragraph" w:styleId="694">
    <w:name w:val="Heading 4"/>
    <w:basedOn w:val="866"/>
    <w:next w:val="866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5">
    <w:name w:val="Heading 4 Char"/>
    <w:basedOn w:val="867"/>
    <w:link w:val="694"/>
    <w:uiPriority w:val="9"/>
    <w:rPr>
      <w:rFonts w:ascii="Arial" w:hAnsi="Arial" w:eastAsia="Arial" w:cs="Arial"/>
      <w:b/>
      <w:bCs/>
      <w:sz w:val="26"/>
      <w:szCs w:val="26"/>
    </w:rPr>
  </w:style>
  <w:style w:type="paragraph" w:styleId="696">
    <w:name w:val="Heading 5"/>
    <w:basedOn w:val="866"/>
    <w:next w:val="866"/>
    <w:link w:val="6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5 Char"/>
    <w:basedOn w:val="867"/>
    <w:link w:val="696"/>
    <w:uiPriority w:val="9"/>
    <w:rPr>
      <w:rFonts w:ascii="Arial" w:hAnsi="Arial" w:eastAsia="Arial" w:cs="Arial"/>
      <w:b/>
      <w:bCs/>
      <w:sz w:val="24"/>
      <w:szCs w:val="24"/>
    </w:rPr>
  </w:style>
  <w:style w:type="paragraph" w:styleId="698">
    <w:name w:val="Heading 6"/>
    <w:basedOn w:val="866"/>
    <w:next w:val="866"/>
    <w:link w:val="69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9">
    <w:name w:val="Heading 6 Char"/>
    <w:basedOn w:val="867"/>
    <w:link w:val="698"/>
    <w:uiPriority w:val="9"/>
    <w:rPr>
      <w:rFonts w:ascii="Arial" w:hAnsi="Arial" w:eastAsia="Arial" w:cs="Arial"/>
      <w:b/>
      <w:bCs/>
      <w:sz w:val="22"/>
      <w:szCs w:val="22"/>
    </w:rPr>
  </w:style>
  <w:style w:type="paragraph" w:styleId="700">
    <w:name w:val="Heading 7"/>
    <w:basedOn w:val="866"/>
    <w:next w:val="866"/>
    <w:link w:val="70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7 Char"/>
    <w:basedOn w:val="867"/>
    <w:link w:val="70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2">
    <w:name w:val="Heading 8"/>
    <w:basedOn w:val="866"/>
    <w:next w:val="866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3">
    <w:name w:val="Heading 8 Char"/>
    <w:basedOn w:val="867"/>
    <w:link w:val="702"/>
    <w:uiPriority w:val="9"/>
    <w:rPr>
      <w:rFonts w:ascii="Arial" w:hAnsi="Arial" w:eastAsia="Arial" w:cs="Arial"/>
      <w:i/>
      <w:iCs/>
      <w:sz w:val="22"/>
      <w:szCs w:val="22"/>
    </w:rPr>
  </w:style>
  <w:style w:type="paragraph" w:styleId="704">
    <w:name w:val="Heading 9"/>
    <w:basedOn w:val="866"/>
    <w:next w:val="866"/>
    <w:link w:val="70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5">
    <w:name w:val="Heading 9 Char"/>
    <w:basedOn w:val="867"/>
    <w:link w:val="704"/>
    <w:uiPriority w:val="9"/>
    <w:rPr>
      <w:rFonts w:ascii="Arial" w:hAnsi="Arial" w:eastAsia="Arial" w:cs="Arial"/>
      <w:i/>
      <w:iCs/>
      <w:sz w:val="21"/>
      <w:szCs w:val="21"/>
    </w:rPr>
  </w:style>
  <w:style w:type="paragraph" w:styleId="706">
    <w:name w:val="List Paragraph"/>
    <w:basedOn w:val="866"/>
    <w:uiPriority w:val="34"/>
    <w:qFormat/>
    <w:pPr>
      <w:contextualSpacing/>
      <w:ind w:left="720"/>
    </w:pPr>
  </w:style>
  <w:style w:type="paragraph" w:styleId="707">
    <w:name w:val="No Spacing"/>
    <w:uiPriority w:val="1"/>
    <w:qFormat/>
    <w:pPr>
      <w:spacing w:before="0" w:after="0" w:line="240" w:lineRule="auto"/>
    </w:pPr>
  </w:style>
  <w:style w:type="paragraph" w:styleId="708">
    <w:name w:val="Title"/>
    <w:basedOn w:val="866"/>
    <w:next w:val="866"/>
    <w:link w:val="70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9">
    <w:name w:val="Title Char"/>
    <w:basedOn w:val="867"/>
    <w:link w:val="708"/>
    <w:uiPriority w:val="10"/>
    <w:rPr>
      <w:sz w:val="48"/>
      <w:szCs w:val="48"/>
    </w:rPr>
  </w:style>
  <w:style w:type="paragraph" w:styleId="710">
    <w:name w:val="Subtitle"/>
    <w:basedOn w:val="866"/>
    <w:next w:val="866"/>
    <w:link w:val="711"/>
    <w:uiPriority w:val="11"/>
    <w:qFormat/>
    <w:pPr>
      <w:spacing w:before="200" w:after="200"/>
    </w:pPr>
    <w:rPr>
      <w:sz w:val="24"/>
      <w:szCs w:val="24"/>
    </w:rPr>
  </w:style>
  <w:style w:type="character" w:styleId="711">
    <w:name w:val="Subtitle Char"/>
    <w:basedOn w:val="867"/>
    <w:link w:val="710"/>
    <w:uiPriority w:val="11"/>
    <w:rPr>
      <w:sz w:val="24"/>
      <w:szCs w:val="24"/>
    </w:rPr>
  </w:style>
  <w:style w:type="paragraph" w:styleId="712">
    <w:name w:val="Quote"/>
    <w:basedOn w:val="866"/>
    <w:next w:val="866"/>
    <w:link w:val="713"/>
    <w:uiPriority w:val="29"/>
    <w:qFormat/>
    <w:pPr>
      <w:ind w:left="720" w:right="720"/>
    </w:pPr>
    <w:rPr>
      <w:i/>
    </w:rPr>
  </w:style>
  <w:style w:type="character" w:styleId="713">
    <w:name w:val="Quote Char"/>
    <w:link w:val="712"/>
    <w:uiPriority w:val="29"/>
    <w:rPr>
      <w:i/>
    </w:rPr>
  </w:style>
  <w:style w:type="paragraph" w:styleId="714">
    <w:name w:val="Intense Quote"/>
    <w:basedOn w:val="866"/>
    <w:next w:val="866"/>
    <w:link w:val="71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5">
    <w:name w:val="Intense Quote Char"/>
    <w:link w:val="714"/>
    <w:uiPriority w:val="30"/>
    <w:rPr>
      <w:i/>
    </w:rPr>
  </w:style>
  <w:style w:type="paragraph" w:styleId="716">
    <w:name w:val="Header"/>
    <w:basedOn w:val="866"/>
    <w:link w:val="71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Header Char"/>
    <w:basedOn w:val="867"/>
    <w:link w:val="716"/>
    <w:uiPriority w:val="99"/>
  </w:style>
  <w:style w:type="paragraph" w:styleId="718">
    <w:name w:val="Footer"/>
    <w:basedOn w:val="866"/>
    <w:link w:val="72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Footer Char"/>
    <w:basedOn w:val="867"/>
    <w:link w:val="718"/>
    <w:uiPriority w:val="99"/>
  </w:style>
  <w:style w:type="paragraph" w:styleId="720">
    <w:name w:val="Caption"/>
    <w:basedOn w:val="866"/>
    <w:next w:val="8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1">
    <w:name w:val="Caption Char"/>
    <w:basedOn w:val="720"/>
    <w:link w:val="718"/>
    <w:uiPriority w:val="99"/>
  </w:style>
  <w:style w:type="table" w:styleId="722">
    <w:name w:val="Table Grid"/>
    <w:basedOn w:val="86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Table Grid Light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Plain Table 1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8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9">
    <w:name w:val="Grid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1">
    <w:name w:val="Grid Table 4 - Accent 1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2">
    <w:name w:val="Grid Table 4 - Accent 2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3">
    <w:name w:val="Grid Table 4 - Accent 3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4">
    <w:name w:val="Grid Table 4 - Accent 4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5">
    <w:name w:val="Grid Table 4 - Accent 5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6">
    <w:name w:val="Grid Table 4 - Accent 6"/>
    <w:basedOn w:val="8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7">
    <w:name w:val="Grid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1">
    <w:name w:val="Grid Table 5 Dark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4">
    <w:name w:val="Grid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5">
    <w:name w:val="Grid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6">
    <w:name w:val="Grid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7">
    <w:name w:val="Grid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8">
    <w:name w:val="Grid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9">
    <w:name w:val="Grid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6">
    <w:name w:val="List Table 2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7">
    <w:name w:val="List Table 2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8">
    <w:name w:val="List Table 2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9">
    <w:name w:val="List Table 2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0">
    <w:name w:val="List Table 2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1">
    <w:name w:val="List Table 2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2">
    <w:name w:val="List Table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6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4">
    <w:name w:val="List Table 6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5">
    <w:name w:val="List Table 6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6">
    <w:name w:val="List Table 6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7">
    <w:name w:val="List Table 6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8">
    <w:name w:val="List Table 6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9">
    <w:name w:val="List Table 6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0">
    <w:name w:val="List Table 7 Colorful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1">
    <w:name w:val="List Table 7 Colorful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2">
    <w:name w:val="List Table 7 Colorful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3">
    <w:name w:val="List Table 7 Colorful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4">
    <w:name w:val="List Table 7 Colorful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5">
    <w:name w:val="List Table 7 Colorful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6">
    <w:name w:val="List Table 7 Colorful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7">
    <w:name w:val="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8">
    <w:name w:val="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9">
    <w:name w:val="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0">
    <w:name w:val="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1">
    <w:name w:val="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2">
    <w:name w:val="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3">
    <w:name w:val="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4">
    <w:name w:val="Bordered &amp; Lined - Accent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Bordered &amp; Lined - Accent 1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Bordered &amp; Lined - Accent 2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Bordered &amp; Lined - Accent 3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Bordered &amp; Lined - Accent 4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Bordered &amp; Lined - Accent 5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Bordered &amp; Lined - Accent 6"/>
    <w:basedOn w:val="86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2">
    <w:name w:val="Bordered - Accent 1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3">
    <w:name w:val="Bordered - Accent 2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4">
    <w:name w:val="Bordered - Accent 3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5">
    <w:name w:val="Bordered - Accent 4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6">
    <w:name w:val="Bordered - Accent 5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7">
    <w:name w:val="Bordered - Accent 6"/>
    <w:basedOn w:val="8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8">
    <w:name w:val="Hyperlink"/>
    <w:uiPriority w:val="99"/>
    <w:unhideWhenUsed/>
    <w:rPr>
      <w:color w:val="0000ff" w:themeColor="hyperlink"/>
      <w:u w:val="single"/>
    </w:rPr>
  </w:style>
  <w:style w:type="paragraph" w:styleId="849">
    <w:name w:val="footnote text"/>
    <w:basedOn w:val="866"/>
    <w:link w:val="850"/>
    <w:uiPriority w:val="99"/>
    <w:semiHidden/>
    <w:unhideWhenUsed/>
    <w:pPr>
      <w:spacing w:after="40" w:line="240" w:lineRule="auto"/>
    </w:pPr>
    <w:rPr>
      <w:sz w:val="18"/>
    </w:rPr>
  </w:style>
  <w:style w:type="character" w:styleId="850">
    <w:name w:val="Footnote Text Char"/>
    <w:link w:val="849"/>
    <w:uiPriority w:val="99"/>
    <w:rPr>
      <w:sz w:val="18"/>
    </w:rPr>
  </w:style>
  <w:style w:type="character" w:styleId="851">
    <w:name w:val="footnote reference"/>
    <w:basedOn w:val="867"/>
    <w:uiPriority w:val="99"/>
    <w:unhideWhenUsed/>
    <w:rPr>
      <w:vertAlign w:val="superscript"/>
    </w:rPr>
  </w:style>
  <w:style w:type="paragraph" w:styleId="852">
    <w:name w:val="endnote text"/>
    <w:basedOn w:val="866"/>
    <w:link w:val="853"/>
    <w:uiPriority w:val="99"/>
    <w:semiHidden/>
    <w:unhideWhenUsed/>
    <w:pPr>
      <w:spacing w:after="0" w:line="240" w:lineRule="auto"/>
    </w:pPr>
    <w:rPr>
      <w:sz w:val="20"/>
    </w:rPr>
  </w:style>
  <w:style w:type="character" w:styleId="853">
    <w:name w:val="Endnote Text Char"/>
    <w:link w:val="852"/>
    <w:uiPriority w:val="99"/>
    <w:rPr>
      <w:sz w:val="20"/>
    </w:rPr>
  </w:style>
  <w:style w:type="character" w:styleId="854">
    <w:name w:val="endnote reference"/>
    <w:basedOn w:val="867"/>
    <w:uiPriority w:val="99"/>
    <w:semiHidden/>
    <w:unhideWhenUsed/>
    <w:rPr>
      <w:vertAlign w:val="superscript"/>
    </w:rPr>
  </w:style>
  <w:style w:type="paragraph" w:styleId="855">
    <w:name w:val="toc 1"/>
    <w:basedOn w:val="866"/>
    <w:next w:val="866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6"/>
    <w:next w:val="866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6"/>
    <w:next w:val="866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6"/>
    <w:next w:val="866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6"/>
    <w:next w:val="866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6"/>
    <w:next w:val="866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6"/>
    <w:next w:val="866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6"/>
    <w:next w:val="866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6"/>
    <w:next w:val="866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866"/>
    <w:next w:val="866"/>
    <w:uiPriority w:val="99"/>
    <w:unhideWhenUsed/>
    <w:pPr>
      <w:spacing w:after="0" w:afterAutospacing="0"/>
    </w:pPr>
  </w:style>
  <w:style w:type="paragraph" w:styleId="866" w:default="1">
    <w:name w:val="Normal"/>
    <w:qFormat/>
  </w:style>
  <w:style w:type="character" w:styleId="867" w:default="1">
    <w:name w:val="Default Paragraph Font"/>
    <w:uiPriority w:val="1"/>
    <w:semiHidden/>
    <w:unhideWhenUsed/>
  </w:style>
  <w:style w:type="table" w:styleId="86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9" w:default="1">
    <w:name w:val="No List"/>
    <w:uiPriority w:val="99"/>
    <w:semiHidden/>
    <w:unhideWhenUsed/>
  </w:style>
  <w:style w:type="paragraph" w:styleId="870">
    <w:name w:val="Normal (Web)"/>
    <w:basedOn w:val="86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ultiurok.ru/all-goto/?url=https://resh.edu.ru/subject/7/" TargetMode="External"/><Relationship Id="rId10" Type="http://schemas.openxmlformats.org/officeDocument/2006/relationships/hyperlink" Target="https://multiurok.ru/all-goto/?url=https://mosmetod.ru/metodicheskoe-prostranstvo/nachalnaya-shkola/metodicheskie-rekomendatsii/dist-ob-izo-1-4.html" TargetMode="External"/><Relationship Id="rId11" Type="http://schemas.openxmlformats.org/officeDocument/2006/relationships/hyperlink" Target="https://multiurok.ru/all-goto/?url=https://uchitelya.com/izo/156255-kartoteka-didakticheskih-igr-po-izodeyatelnosti.html" TargetMode="External"/><Relationship Id="rId12" Type="http://schemas.openxmlformats.org/officeDocument/2006/relationships/hyperlink" Target="https://multiurok.ru/all-goto/?url=http://.schol-collection.edu.ru/" TargetMode="External"/><Relationship Id="rId13" Type="http://schemas.openxmlformats.org/officeDocument/2006/relationships/hyperlink" Target="https://multiurok.ru/all-goto/?url=http://www.openclass.ru/node/203070" TargetMode="External"/><Relationship Id="rId14" Type="http://schemas.openxmlformats.org/officeDocument/2006/relationships/hyperlink" Target="https://multiurok.ru/all-goto/?url=http://.draw.demiart.ru" TargetMode="External"/><Relationship Id="rId15" Type="http://schemas.openxmlformats.org/officeDocument/2006/relationships/hyperlink" Target="https://multiurok.ru/all-goto/?url=https://easyen.ru/load/metodika/kompleksy/kollekcija_prezentacij_dlja_urokov_izo_v_1_klasse/457-1-0-55911" TargetMode="External"/><Relationship Id="rId16" Type="http://schemas.openxmlformats.org/officeDocument/2006/relationships/hyperlink" Target="https://multiurok.ru/all-goto/?url=https://klassnye-chasy.ru/prezentacii-prezentaciya/izo-izobrazitelnoe-iskusstvo-risovanie/vo-2-klasse" TargetMode="External"/><Relationship Id="rId17" Type="http://schemas.openxmlformats.org/officeDocument/2006/relationships/hyperlink" Target="https://multiurok.ru/marinagru/files/priezientatsii-po-izo-dlia-3-klassa/" TargetMode="External"/><Relationship Id="rId18" Type="http://schemas.openxmlformats.org/officeDocument/2006/relationships/hyperlink" Target="https://multiurok.ru/all-goto/?url=https://prezentacii.org/prezentacii/izo/4class/" TargetMode="External"/><Relationship Id="rId19" Type="http://schemas.openxmlformats.org/officeDocument/2006/relationships/hyperlink" Target="https://multiurok.ru/all-goto/?url=https://pptcloud.ru/5klass/izo" TargetMode="External"/><Relationship Id="rId20" Type="http://schemas.openxmlformats.org/officeDocument/2006/relationships/hyperlink" Target="https://multiurok.ru/all-goto/?url=http://www.yshastiki.ru/" TargetMode="External"/><Relationship Id="rId21" Type="http://schemas.openxmlformats.org/officeDocument/2006/relationships/hyperlink" Target="https://multiurok.ru/files/rp-i-ktp-vnieurochnoi-dieiatiel-nosti-po-izobrazitiel-nomu-iskusstvu.html" TargetMode="External"/><Relationship Id="rId22" Type="http://schemas.openxmlformats.org/officeDocument/2006/relationships/hyperlink" Target="https://multiurok.ru/all-goto/?url=https://%D1%83%D1%80%D0%BE%D0%BA.%D1%80%D1%84/library/programma_vneurochnoj_deyatelnosti_izostudiya_zhivopi_161658.html" TargetMode="External"/><Relationship Id="rId23" Type="http://schemas.openxmlformats.org/officeDocument/2006/relationships/hyperlink" Target="https://multiurok.ru/all-goto/?url=https://%D1%8F%D0%BF%D0%B5%D0%B4%D0%B0%D0%B3%D0%BE%D0%B3.%D1%80%D1%84/%D0%B3%D1%83%D1%81%D0%B5%D0%B9%D0%BD%D0%BE%D0%B2%D0%B0-%D0%B0-%D0%B8-%D1%80%D0%B0%D0%B1%D0%BE%D1%87%D0%B0%D1%8F-%D0%BF%D1%80%D0%BE%D0%B3%D1%80%D0%B0%D0%BC%D0%BC%D0%B0/" TargetMode="External"/><Relationship Id="rId24" Type="http://schemas.openxmlformats.org/officeDocument/2006/relationships/hyperlink" Target="https://multiurok.ru/all-goto/?url=https://uchitelya.com/izo/180828-rabochaya-programma-po-vneurochnoy-deyatelnosti-yunyy-hudozhnik-5-7-klass.html" TargetMode="External"/><Relationship Id="rId25" Type="http://schemas.openxmlformats.org/officeDocument/2006/relationships/hyperlink" Target="https://multiurok.ru/all-goto/?url=https://www.google.com/url?q=http://www.artsait.ru/&amp;sa=D&amp;ust=1478432061471000&amp;usg=AFQjCNFXGfbCG4aLM4qzFKhKzejps4oCvw" TargetMode="External"/><Relationship Id="rId26" Type="http://schemas.openxmlformats.org/officeDocument/2006/relationships/hyperlink" Target="https://multiurok.ru/all-goto/?url=https://www.google.com/url?q=http://www.artlib.ru/&amp;sa=D&amp;ust=1478432061472000&amp;usg=AFQjCNFhPve19hA5r94kMZqh9QLf5LaxtA" TargetMode="External"/><Relationship Id="rId27" Type="http://schemas.openxmlformats.org/officeDocument/2006/relationships/hyperlink" Target="https://multiurok.ru/all-goto/?url=https://www.google.com/url?q=http://www.museum-online.ru/&amp;sa=D&amp;ust=1478432061473000&amp;usg=AFQjCNE4QFVcKAR0q-ydn0W5uh1I-3BMxA" TargetMode="External"/><Relationship Id="rId28" Type="http://schemas.openxmlformats.org/officeDocument/2006/relationships/hyperlink" Target="https://multiurok.ru/all-goto/?url=https://www.google.com/url?q=http://www.arthistory.ru/&amp;sa=D&amp;ust=1478432061474000&amp;usg=AFQjCNFWUeoR-n6PhjoI41RKX542GCsjUQ" TargetMode="External"/><Relationship Id="rId29" Type="http://schemas.openxmlformats.org/officeDocument/2006/relationships/hyperlink" Target="https://multiurok.ru/all-goto/?url=http://www.panotours.ru/" TargetMode="External"/><Relationship Id="rId30" Type="http://schemas.openxmlformats.org/officeDocument/2006/relationships/hyperlink" Target="https://multiurok.ru/all-goto/?url=http://ginger-cat.ru/" TargetMode="External"/><Relationship Id="rId31" Type="http://schemas.openxmlformats.org/officeDocument/2006/relationships/hyperlink" Target="https://multiurok.ru/all-goto/?url=http://interaktiveboard.ru/" TargetMode="External"/><Relationship Id="rId32" Type="http://schemas.openxmlformats.org/officeDocument/2006/relationships/hyperlink" Target="https://multiurok.ru/all-goto/?url=http://pedsovet.su/" TargetMode="External"/><Relationship Id="rId33" Type="http://schemas.openxmlformats.org/officeDocument/2006/relationships/hyperlink" Target="https://multiurok.ru/all-goto/?url=http://edu-lider.ru/" TargetMode="External"/><Relationship Id="rId34" Type="http://schemas.openxmlformats.org/officeDocument/2006/relationships/hyperlink" Target="https://multiurok.ru/all-goto/?url=http://%D0%B0%D1%83%D0%B4%D0%B8%D0%BE%D1%85%D1%80%D0%B5%D1%81%D1%82%D0%BE%D0%BC%D0%B0%D1%82%D0%B8%D1%8F.%D1%80%D1%84/works/" TargetMode="External"/><Relationship Id="rId35" Type="http://schemas.openxmlformats.org/officeDocument/2006/relationships/hyperlink" Target="https://multiurok.ru/all-goto/?url=http://%D0%B0%D1%83%D0%B4%D0%B8%D0%BE%D1%85%D1%80%D0%B5%D1%81%D1%82%D0%BE%D0%BC%D0%B0%D1%82%D0%B8%D1%8F.%D1%80%D1%84/works/" TargetMode="External"/><Relationship Id="rId36" Type="http://schemas.openxmlformats.org/officeDocument/2006/relationships/hyperlink" Target="https://multiurok.ru/all-goto/?url=http://%D0%B0%D1%83%D0%B4%D0%B8%D0%BE%D1%85%D1%80%D0%B5%D1%81%D1%82%D0%BE%D0%BC%D0%B0%D1%82%D0%B8%D1%8F.%D1%80%D1%84/works/" TargetMode="External"/><Relationship Id="rId37" Type="http://schemas.openxmlformats.org/officeDocument/2006/relationships/hyperlink" Target="https://multiurok.ru/all-goto/?url=http://%D0%B0%D1%83%D0%B4%D0%B8%D0%BE%D1%85%D1%80%D0%B5%D1%81%D1%82%D0%BE%D0%BC%D0%B0%D1%82%D0%B8%D1%8F.%D1%80%D1%84/works/" TargetMode="External"/><Relationship Id="rId38" Type="http://schemas.openxmlformats.org/officeDocument/2006/relationships/hyperlink" Target="https://multiurok.ru/all-goto/?url=http://schoolguide.ru/" TargetMode="External"/><Relationship Id="rId39" Type="http://schemas.openxmlformats.org/officeDocument/2006/relationships/hyperlink" Target="https://multiurok.ru/all-goto/?url=http://edu-lider.ru/" TargetMode="External"/><Relationship Id="rId40" Type="http://schemas.openxmlformats.org/officeDocument/2006/relationships/hyperlink" Target="https://multiurok.ru/all-goto/?url=http://www.megabook.ru/" TargetMode="External"/><Relationship Id="rId41" Type="http://schemas.openxmlformats.org/officeDocument/2006/relationships/hyperlink" Target="https://multiurok.ru/all-goto/?url=http://www.befunky.com/" TargetMode="External"/><Relationship Id="rId42" Type="http://schemas.openxmlformats.org/officeDocument/2006/relationships/hyperlink" Target="https://multiurok.ru/all-goto/?url=http://www.faceinhole.com/" TargetMode="External"/><Relationship Id="rId43" Type="http://schemas.openxmlformats.org/officeDocument/2006/relationships/hyperlink" Target="https://multiurok.ru/all-goto/?url=http://www.magmypic.com/" TargetMode="External"/><Relationship Id="rId44" Type="http://schemas.openxmlformats.org/officeDocument/2006/relationships/hyperlink" Target="https://multiurok.ru/all-goto/?url=http://www.taaz.com/" TargetMode="External"/><Relationship Id="rId45" Type="http://schemas.openxmlformats.org/officeDocument/2006/relationships/hyperlink" Target="https://multiurok.ru/all-goto/?url=http://www.fotocrib.com/" TargetMode="External"/><Relationship Id="rId46" Type="http://schemas.openxmlformats.org/officeDocument/2006/relationships/hyperlink" Target="https://multiurok.ru/all-goto/?url=http://pixenate.com/" TargetMode="External"/><Relationship Id="rId47" Type="http://schemas.openxmlformats.org/officeDocument/2006/relationships/hyperlink" Target="https://multiurok.ru/all-goto/?url=http://www.instantizer.com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10</cp:revision>
  <dcterms:created xsi:type="dcterms:W3CDTF">2023-01-16T05:40:00Z</dcterms:created>
  <dcterms:modified xsi:type="dcterms:W3CDTF">2023-10-23T12:53:42Z</dcterms:modified>
</cp:coreProperties>
</file>