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8" w:lineRule="auto"/>
      </w:pPr>
      <w:r>
        <w:rPr/>
        <w:t>Аннотация к рабочей программе по учебному предмету «Химия» 10-11 класс</w:t>
      </w:r>
      <w:r>
        <w:rPr>
          <w:spacing w:val="-57"/>
        </w:rPr>
        <w:t> </w:t>
      </w:r>
      <w:r>
        <w:rPr/>
        <w:t>(углубленный</w:t>
      </w:r>
      <w:r>
        <w:rPr>
          <w:spacing w:val="-1"/>
        </w:rPr>
        <w:t> </w:t>
      </w:r>
      <w:r>
        <w:rPr/>
        <w:t>уровень) 2023-2024 учебный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line="278" w:lineRule="auto" w:before="191"/>
        <w:ind w:right="115" w:firstLine="74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1"/>
        </w:numPr>
        <w:tabs>
          <w:tab w:pos="251" w:val="left" w:leader="none"/>
        </w:tabs>
        <w:spacing w:line="276" w:lineRule="auto" w:before="195" w:after="0"/>
        <w:ind w:left="102" w:right="105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6"/>
          <w:sz w:val="24"/>
        </w:rPr>
        <w:t> </w:t>
      </w:r>
      <w:r>
        <w:rPr>
          <w:sz w:val="24"/>
        </w:rPr>
        <w:t>закон</w:t>
      </w:r>
      <w:r>
        <w:rPr>
          <w:spacing w:val="6"/>
          <w:sz w:val="24"/>
        </w:rPr>
        <w:t> </w:t>
      </w:r>
      <w:r>
        <w:rPr>
          <w:sz w:val="24"/>
        </w:rPr>
        <w:t>от</w:t>
      </w:r>
      <w:r>
        <w:rPr>
          <w:spacing w:val="10"/>
          <w:sz w:val="24"/>
        </w:rPr>
        <w:t> </w:t>
      </w:r>
      <w:r>
        <w:rPr>
          <w:sz w:val="24"/>
        </w:rPr>
        <w:t>29.12.2012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6"/>
          <w:sz w:val="24"/>
        </w:rPr>
        <w:t> </w:t>
      </w:r>
      <w:r>
        <w:rPr>
          <w:sz w:val="24"/>
        </w:rPr>
        <w:t>273-ФЗ</w:t>
      </w:r>
      <w:r>
        <w:rPr>
          <w:spacing w:val="4"/>
          <w:sz w:val="24"/>
        </w:rPr>
        <w:t> </w:t>
      </w:r>
      <w:r>
        <w:rPr>
          <w:sz w:val="24"/>
        </w:rPr>
        <w:t>«Об</w:t>
      </w:r>
      <w:r>
        <w:rPr>
          <w:spacing w:val="7"/>
          <w:sz w:val="24"/>
        </w:rPr>
        <w:t> </w:t>
      </w:r>
      <w:r>
        <w:rPr>
          <w:sz w:val="24"/>
        </w:rPr>
        <w:t>образовании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Российской</w:t>
      </w:r>
      <w:r>
        <w:rPr>
          <w:spacing w:val="8"/>
          <w:sz w:val="24"/>
        </w:rPr>
        <w:t> </w:t>
      </w:r>
      <w:r>
        <w:rPr>
          <w:sz w:val="24"/>
        </w:rPr>
        <w:t>Федерации»</w:t>
      </w:r>
      <w:r>
        <w:rPr>
          <w:spacing w:val="-57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последующими изменениями)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200" w:after="0"/>
        <w:ind w:left="320" w:right="0" w:hanging="159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5"/>
          <w:sz w:val="24"/>
        </w:rPr>
        <w:t> </w:t>
      </w:r>
      <w:r>
        <w:rPr>
          <w:sz w:val="24"/>
        </w:rPr>
        <w:t>Министерства</w:t>
      </w:r>
      <w:r>
        <w:rPr>
          <w:spacing w:val="14"/>
          <w:sz w:val="24"/>
        </w:rPr>
        <w:t> </w:t>
      </w:r>
      <w:r>
        <w:rPr>
          <w:sz w:val="24"/>
        </w:rPr>
        <w:t>образования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науки</w:t>
      </w:r>
      <w:r>
        <w:rPr>
          <w:spacing w:val="15"/>
          <w:sz w:val="24"/>
        </w:rPr>
        <w:t> </w:t>
      </w:r>
      <w:r>
        <w:rPr>
          <w:sz w:val="24"/>
        </w:rPr>
        <w:t>Российской</w:t>
      </w:r>
      <w:r>
        <w:rPr>
          <w:spacing w:val="16"/>
          <w:sz w:val="24"/>
        </w:rPr>
        <w:t> </w:t>
      </w:r>
      <w:r>
        <w:rPr>
          <w:sz w:val="24"/>
        </w:rPr>
        <w:t>Федерации</w:t>
      </w:r>
      <w:r>
        <w:rPr>
          <w:spacing w:val="14"/>
          <w:sz w:val="24"/>
        </w:rPr>
        <w:t> </w:t>
      </w:r>
      <w:r>
        <w:rPr>
          <w:sz w:val="24"/>
        </w:rPr>
        <w:t>от</w:t>
      </w:r>
      <w:r>
        <w:rPr>
          <w:spacing w:val="16"/>
          <w:sz w:val="24"/>
        </w:rPr>
        <w:t> </w:t>
      </w:r>
      <w:r>
        <w:rPr>
          <w:sz w:val="24"/>
        </w:rPr>
        <w:t>17.05.2012№</w:t>
      </w:r>
      <w:r>
        <w:rPr>
          <w:spacing w:val="15"/>
          <w:sz w:val="24"/>
        </w:rPr>
        <w:t> </w:t>
      </w:r>
      <w:r>
        <w:rPr>
          <w:sz w:val="24"/>
        </w:rPr>
        <w:t>413</w:t>
      </w:r>
    </w:p>
    <w:p>
      <w:pPr>
        <w:pStyle w:val="BodyText"/>
        <w:spacing w:line="276" w:lineRule="auto" w:before="41"/>
        <w:jc w:val="left"/>
      </w:pPr>
      <w:r>
        <w:rPr/>
        <w:t>«Об</w:t>
      </w:r>
      <w:r>
        <w:rPr>
          <w:spacing w:val="44"/>
        </w:rPr>
        <w:t> </w:t>
      </w:r>
      <w:r>
        <w:rPr/>
        <w:t>утверждении</w:t>
      </w:r>
      <w:r>
        <w:rPr>
          <w:spacing w:val="40"/>
        </w:rPr>
        <w:t> </w:t>
      </w:r>
      <w:r>
        <w:rPr/>
        <w:t>федерального</w:t>
      </w:r>
      <w:r>
        <w:rPr>
          <w:spacing w:val="40"/>
        </w:rPr>
        <w:t> </w:t>
      </w:r>
      <w:r>
        <w:rPr/>
        <w:t>государственного</w:t>
      </w:r>
      <w:r>
        <w:rPr>
          <w:spacing w:val="40"/>
        </w:rPr>
        <w:t> </w:t>
      </w:r>
      <w:r>
        <w:rPr/>
        <w:t>образовательного</w:t>
      </w:r>
      <w:r>
        <w:rPr>
          <w:spacing w:val="39"/>
        </w:rPr>
        <w:t> </w:t>
      </w:r>
      <w:r>
        <w:rPr/>
        <w:t>стандарта</w:t>
      </w:r>
      <w:r>
        <w:rPr>
          <w:spacing w:val="40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образования»</w:t>
      </w:r>
      <w:r>
        <w:rPr>
          <w:spacing w:val="-8"/>
        </w:rPr>
        <w:t> </w:t>
      </w:r>
      <w:r>
        <w:rPr/>
        <w:t>(с</w:t>
      </w:r>
      <w:r>
        <w:rPr>
          <w:spacing w:val="1"/>
        </w:rPr>
        <w:t> </w:t>
      </w:r>
      <w:r>
        <w:rPr/>
        <w:t>последующими изменениями).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200" w:after="0"/>
        <w:ind w:left="246" w:right="0" w:hanging="145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3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науки</w:t>
      </w:r>
      <w:r>
        <w:rPr>
          <w:spacing w:val="4"/>
          <w:sz w:val="24"/>
        </w:rPr>
        <w:t> </w:t>
      </w:r>
      <w:r>
        <w:rPr>
          <w:sz w:val="24"/>
        </w:rPr>
        <w:t>Российской</w:t>
      </w:r>
      <w:r>
        <w:rPr>
          <w:spacing w:val="3"/>
          <w:sz w:val="24"/>
        </w:rPr>
        <w:t> </w:t>
      </w:r>
      <w:r>
        <w:rPr>
          <w:sz w:val="24"/>
        </w:rPr>
        <w:t>Федерации</w:t>
      </w:r>
      <w:r>
        <w:rPr>
          <w:spacing w:val="3"/>
          <w:sz w:val="24"/>
        </w:rPr>
        <w:t> </w:t>
      </w:r>
      <w:r>
        <w:rPr>
          <w:sz w:val="24"/>
        </w:rPr>
        <w:t>от</w:t>
      </w:r>
      <w:r>
        <w:rPr>
          <w:spacing w:val="3"/>
          <w:sz w:val="24"/>
        </w:rPr>
        <w:t> </w:t>
      </w:r>
      <w:r>
        <w:rPr>
          <w:sz w:val="24"/>
        </w:rPr>
        <w:t>30.08.2013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2"/>
          <w:sz w:val="24"/>
        </w:rPr>
        <w:t> </w:t>
      </w:r>
      <w:r>
        <w:rPr>
          <w:sz w:val="24"/>
        </w:rPr>
        <w:t>1015</w:t>
      </w:r>
    </w:p>
    <w:p>
      <w:pPr>
        <w:pStyle w:val="BodyText"/>
        <w:spacing w:line="276" w:lineRule="auto" w:before="42"/>
        <w:jc w:val="left"/>
      </w:pPr>
      <w:r>
        <w:rPr/>
        <w:t>«Об</w:t>
      </w:r>
      <w:r>
        <w:rPr>
          <w:spacing w:val="33"/>
        </w:rPr>
        <w:t> </w:t>
      </w:r>
      <w:r>
        <w:rPr/>
        <w:t>утверждении</w:t>
      </w:r>
      <w:r>
        <w:rPr>
          <w:spacing w:val="30"/>
        </w:rPr>
        <w:t> </w:t>
      </w:r>
      <w:r>
        <w:rPr/>
        <w:t>Порядка</w:t>
      </w:r>
      <w:r>
        <w:rPr>
          <w:spacing w:val="28"/>
        </w:rPr>
        <w:t> </w:t>
      </w:r>
      <w:r>
        <w:rPr/>
        <w:t>организации</w:t>
      </w:r>
      <w:r>
        <w:rPr>
          <w:spacing w:val="28"/>
        </w:rPr>
        <w:t> </w:t>
      </w:r>
      <w:r>
        <w:rPr/>
        <w:t>и</w:t>
      </w:r>
      <w:r>
        <w:rPr>
          <w:spacing w:val="30"/>
        </w:rPr>
        <w:t> </w:t>
      </w:r>
      <w:r>
        <w:rPr/>
        <w:t>осуществления</w:t>
      </w:r>
      <w:r>
        <w:rPr>
          <w:spacing w:val="29"/>
        </w:rPr>
        <w:t> </w:t>
      </w:r>
      <w:r>
        <w:rPr/>
        <w:t>образовательной</w:t>
      </w:r>
      <w:r>
        <w:rPr>
          <w:spacing w:val="28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основным</w:t>
      </w:r>
      <w:r>
        <w:rPr>
          <w:spacing w:val="-2"/>
        </w:rPr>
        <w:t> </w:t>
      </w:r>
      <w:r>
        <w:rPr/>
        <w:t>общеобразовательным</w:t>
      </w:r>
      <w:r>
        <w:rPr>
          <w:spacing w:val="-2"/>
        </w:rPr>
        <w:t> </w:t>
      </w:r>
      <w:r>
        <w:rPr/>
        <w:t>программам</w:t>
      </w:r>
    </w:p>
    <w:p>
      <w:pPr>
        <w:pStyle w:val="BodyText"/>
        <w:spacing w:line="276" w:lineRule="auto"/>
        <w:jc w:val="left"/>
      </w:pPr>
      <w:r>
        <w:rPr/>
        <w:t>–</w:t>
      </w:r>
      <w:r>
        <w:rPr>
          <w:spacing w:val="7"/>
        </w:rPr>
        <w:t> </w:t>
      </w:r>
      <w:r>
        <w:rPr/>
        <w:t>образовательным</w:t>
      </w:r>
      <w:r>
        <w:rPr>
          <w:spacing w:val="6"/>
        </w:rPr>
        <w:t> </w:t>
      </w:r>
      <w:r>
        <w:rPr/>
        <w:t>программам</w:t>
      </w:r>
      <w:r>
        <w:rPr>
          <w:spacing w:val="6"/>
        </w:rPr>
        <w:t> </w:t>
      </w:r>
      <w:r>
        <w:rPr/>
        <w:t>начального</w:t>
      </w:r>
      <w:r>
        <w:rPr>
          <w:spacing w:val="7"/>
        </w:rPr>
        <w:t> </w:t>
      </w:r>
      <w:r>
        <w:rPr/>
        <w:t>общего,</w:t>
      </w:r>
      <w:r>
        <w:rPr>
          <w:spacing w:val="7"/>
        </w:rPr>
        <w:t> </w:t>
      </w:r>
      <w:r>
        <w:rPr/>
        <w:t>основного</w:t>
      </w:r>
      <w:r>
        <w:rPr>
          <w:spacing w:val="7"/>
        </w:rPr>
        <w:t> </w:t>
      </w:r>
      <w:r>
        <w:rPr/>
        <w:t>общего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среднего</w:t>
      </w:r>
      <w:r>
        <w:rPr>
          <w:spacing w:val="7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образования»</w:t>
      </w:r>
      <w:r>
        <w:rPr>
          <w:spacing w:val="-7"/>
        </w:rPr>
        <w:t> </w:t>
      </w:r>
      <w:r>
        <w:rPr/>
        <w:t>(с</w:t>
      </w:r>
      <w:r>
        <w:rPr>
          <w:spacing w:val="-2"/>
        </w:rPr>
        <w:t> </w:t>
      </w:r>
      <w:r>
        <w:rPr/>
        <w:t>последующими изменениями)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76" w:lineRule="auto" w:before="201" w:after="0"/>
        <w:ind w:left="102" w:right="102" w:firstLine="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</w:t>
      </w:r>
      <w:r>
        <w:rPr>
          <w:spacing w:val="-57"/>
          <w:sz w:val="24"/>
        </w:rPr>
        <w:t> </w:t>
      </w:r>
      <w:r>
        <w:rPr>
          <w:sz w:val="24"/>
        </w:rPr>
        <w:t>29.12.2010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189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СанПиН</w:t>
      </w:r>
      <w:r>
        <w:rPr>
          <w:spacing w:val="1"/>
          <w:sz w:val="24"/>
        </w:rPr>
        <w:t> </w:t>
      </w:r>
      <w:r>
        <w:rPr>
          <w:sz w:val="24"/>
        </w:rPr>
        <w:t>2.4.2.2821-10</w:t>
      </w:r>
      <w:r>
        <w:rPr>
          <w:spacing w:val="1"/>
          <w:sz w:val="24"/>
        </w:rPr>
        <w:t> </w:t>
      </w:r>
      <w:r>
        <w:rPr>
          <w:sz w:val="24"/>
        </w:rPr>
        <w:t>«Санитарно-</w:t>
      </w:r>
      <w:r>
        <w:rPr>
          <w:spacing w:val="1"/>
          <w:sz w:val="24"/>
        </w:rPr>
        <w:t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> </w:t>
      </w:r>
      <w:r>
        <w:rPr>
          <w:sz w:val="24"/>
        </w:rPr>
        <w:t>учреждениях»</w:t>
      </w:r>
      <w:r>
        <w:rPr>
          <w:spacing w:val="-8"/>
          <w:sz w:val="24"/>
        </w:rPr>
        <w:t> </w:t>
      </w:r>
      <w:r>
        <w:rPr>
          <w:sz w:val="24"/>
        </w:rPr>
        <w:t>(с</w:t>
      </w:r>
      <w:r>
        <w:rPr>
          <w:spacing w:val="-1"/>
          <w:sz w:val="24"/>
        </w:rPr>
        <w:t> </w:t>
      </w:r>
      <w:r>
        <w:rPr>
          <w:sz w:val="24"/>
        </w:rPr>
        <w:t>последующими</w:t>
      </w:r>
      <w:r>
        <w:rPr>
          <w:spacing w:val="-1"/>
          <w:sz w:val="24"/>
        </w:rPr>
        <w:t> </w:t>
      </w:r>
      <w:r>
        <w:rPr>
          <w:sz w:val="24"/>
        </w:rPr>
        <w:t>изменениями).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76" w:lineRule="auto" w:before="199" w:after="0"/>
        <w:ind w:left="102" w:right="106" w:firstLine="0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> </w:t>
      </w: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57"/>
          <w:sz w:val="24"/>
        </w:rPr>
        <w:t> </w:t>
      </w:r>
      <w:r>
        <w:rPr>
          <w:sz w:val="24"/>
        </w:rPr>
        <w:t>одобренная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общему</w:t>
      </w:r>
      <w:r>
        <w:rPr>
          <w:spacing w:val="1"/>
          <w:sz w:val="24"/>
        </w:rPr>
        <w:t> </w:t>
      </w:r>
      <w:r>
        <w:rPr>
          <w:sz w:val="24"/>
        </w:rPr>
        <w:t>образованию</w:t>
      </w:r>
      <w:r>
        <w:rPr>
          <w:spacing w:val="-1"/>
          <w:sz w:val="24"/>
        </w:rPr>
        <w:t> </w:t>
      </w:r>
      <w:r>
        <w:rPr>
          <w:sz w:val="24"/>
        </w:rPr>
        <w:t>(протокол</w:t>
      </w:r>
      <w:r>
        <w:rPr>
          <w:spacing w:val="-3"/>
          <w:sz w:val="24"/>
        </w:rPr>
        <w:t> </w:t>
      </w:r>
      <w:r>
        <w:rPr>
          <w:sz w:val="24"/>
        </w:rPr>
        <w:t>от 28 июня 2016 года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2/16-з).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200" w:after="0"/>
        <w:ind w:left="320" w:right="0" w:hanging="219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5"/>
          <w:sz w:val="24"/>
        </w:rPr>
        <w:t> </w:t>
      </w:r>
      <w:r>
        <w:rPr>
          <w:sz w:val="24"/>
        </w:rPr>
        <w:t>общеобразовательная</w:t>
      </w:r>
      <w:r>
        <w:rPr>
          <w:spacing w:val="6"/>
          <w:sz w:val="24"/>
        </w:rPr>
        <w:t> </w:t>
      </w:r>
      <w:r>
        <w:rPr>
          <w:sz w:val="24"/>
        </w:rPr>
        <w:t>программа</w:t>
      </w:r>
      <w:r>
        <w:rPr>
          <w:spacing w:val="5"/>
          <w:sz w:val="24"/>
        </w:rPr>
        <w:t> </w:t>
      </w:r>
      <w:r>
        <w:rPr>
          <w:sz w:val="24"/>
        </w:rPr>
        <w:t>среднего</w:t>
      </w:r>
      <w:r>
        <w:rPr>
          <w:spacing w:val="6"/>
          <w:sz w:val="24"/>
        </w:rPr>
        <w:t> </w:t>
      </w:r>
      <w:r>
        <w:rPr>
          <w:sz w:val="24"/>
        </w:rPr>
        <w:t>общего</w:t>
      </w:r>
      <w:r>
        <w:rPr>
          <w:spacing w:val="6"/>
          <w:sz w:val="24"/>
        </w:rPr>
        <w:t> </w:t>
      </w:r>
      <w:r>
        <w:rPr>
          <w:sz w:val="24"/>
        </w:rPr>
        <w:t>образования</w:t>
      </w:r>
      <w:r>
        <w:rPr>
          <w:spacing w:val="6"/>
          <w:sz w:val="24"/>
        </w:rPr>
        <w:t> </w:t>
      </w:r>
      <w:r>
        <w:rPr>
          <w:sz w:val="24"/>
        </w:rPr>
        <w:t>МКОУ</w:t>
      </w:r>
      <w:r>
        <w:rPr>
          <w:spacing w:val="8"/>
          <w:sz w:val="24"/>
        </w:rPr>
        <w:t> </w:t>
      </w:r>
      <w:r>
        <w:rPr>
          <w:sz w:val="24"/>
        </w:rPr>
        <w:t>«СОШ</w:t>
      </w:r>
    </w:p>
    <w:p>
      <w:pPr>
        <w:pStyle w:val="BodyText"/>
        <w:spacing w:before="41"/>
        <w:jc w:val="left"/>
      </w:pPr>
      <w:r>
        <w:rPr/>
        <w:t>№1</w:t>
      </w:r>
      <w:r>
        <w:rPr>
          <w:spacing w:val="-2"/>
        </w:rPr>
        <w:t> </w:t>
      </w:r>
      <w:r>
        <w:rPr/>
        <w:t>с.п</w:t>
      </w:r>
      <w:r>
        <w:rPr>
          <w:spacing w:val="-2"/>
        </w:rPr>
        <w:t> </w:t>
      </w:r>
      <w:r>
        <w:rPr/>
        <w:t>Верхняя</w:t>
      </w:r>
      <w:r>
        <w:rPr>
          <w:spacing w:val="-1"/>
        </w:rPr>
        <w:t> </w:t>
      </w:r>
      <w:r>
        <w:rPr/>
        <w:t>Балкария».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76" w:lineRule="auto" w:before="0"/>
        <w:ind w:right="104" w:firstLine="767"/>
      </w:pPr>
      <w:r>
        <w:rPr/>
        <w:t>Изучение химии на профильном уровне среднего (полного) общего образования</w:t>
      </w:r>
      <w:r>
        <w:rPr>
          <w:spacing w:val="1"/>
        </w:rPr>
        <w:t> </w:t>
      </w:r>
      <w:r>
        <w:rPr/>
        <w:t>направлено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достижение</w:t>
      </w:r>
      <w:r>
        <w:rPr>
          <w:spacing w:val="-1"/>
        </w:rPr>
        <w:t> </w:t>
      </w:r>
      <w:r>
        <w:rPr/>
        <w:t>следующих</w:t>
      </w:r>
      <w:r>
        <w:rPr>
          <w:spacing w:val="2"/>
        </w:rPr>
        <w:t> </w:t>
      </w:r>
      <w:r>
        <w:rPr/>
        <w:t>целей:</w:t>
      </w:r>
    </w:p>
    <w:p>
      <w:pPr>
        <w:pStyle w:val="BodyText"/>
        <w:spacing w:line="276" w:lineRule="auto" w:before="201"/>
        <w:ind w:right="107" w:firstLine="707"/>
      </w:pPr>
      <w:r>
        <w:rPr/>
        <w:t>освоение знаний о химической составляющей естественно - научной картины мира,</w:t>
      </w:r>
      <w:r>
        <w:rPr>
          <w:spacing w:val="-57"/>
        </w:rPr>
        <w:t> </w:t>
      </w:r>
      <w:r>
        <w:rPr/>
        <w:t>важнейших</w:t>
      </w:r>
      <w:r>
        <w:rPr>
          <w:spacing w:val="-2"/>
        </w:rPr>
        <w:t> </w:t>
      </w:r>
      <w:r>
        <w:rPr/>
        <w:t>химических</w:t>
      </w:r>
      <w:r>
        <w:rPr>
          <w:spacing w:val="2"/>
        </w:rPr>
        <w:t> </w:t>
      </w:r>
      <w:r>
        <w:rPr/>
        <w:t>понятиях, законах</w:t>
      </w:r>
      <w:r>
        <w:rPr>
          <w:spacing w:val="-2"/>
        </w:rPr>
        <w:t> </w:t>
      </w:r>
      <w:r>
        <w:rPr/>
        <w:t>и теориях;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76" w:lineRule="auto" w:before="200" w:after="0"/>
        <w:ind w:left="102" w:right="103" w:firstLine="76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разнообразных химических явлений и свойств веществ, оценки роли химии в развитии</w:t>
      </w:r>
      <w:r>
        <w:rPr>
          <w:spacing w:val="1"/>
          <w:sz w:val="24"/>
        </w:rPr>
        <w:t> </w:t>
      </w:r>
      <w:r>
        <w:rPr>
          <w:sz w:val="24"/>
        </w:rPr>
        <w:t>современных технологий и</w:t>
      </w:r>
      <w:r>
        <w:rPr>
          <w:spacing w:val="-3"/>
          <w:sz w:val="24"/>
        </w:rPr>
        <w:t> </w:t>
      </w:r>
      <w:r>
        <w:rPr>
          <w:sz w:val="24"/>
        </w:rPr>
        <w:t>получении новых</w:t>
      </w:r>
      <w:r>
        <w:rPr>
          <w:spacing w:val="-2"/>
          <w:sz w:val="24"/>
        </w:rPr>
        <w:t> </w:t>
      </w:r>
      <w:r>
        <w:rPr>
          <w:sz w:val="24"/>
        </w:rPr>
        <w:t>материалов;</w:t>
      </w:r>
    </w:p>
    <w:p>
      <w:pPr>
        <w:pStyle w:val="BodyText"/>
        <w:spacing w:line="276" w:lineRule="auto" w:before="201"/>
        <w:ind w:right="110" w:firstLine="707"/>
      </w:pPr>
      <w:r>
        <w:rPr/>
        <w:t>•развитие познавательных интересов и интеллектуальных способностей в процессе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-4"/>
        </w:rPr>
        <w:t> </w:t>
      </w:r>
      <w:r>
        <w:rPr/>
        <w:t>информации, 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компьютерных;</w:t>
      </w:r>
    </w:p>
    <w:p>
      <w:pPr>
        <w:pStyle w:val="BodyText"/>
        <w:spacing w:line="276" w:lineRule="auto" w:before="199"/>
        <w:ind w:right="112" w:firstLine="767"/>
      </w:pPr>
      <w:r>
        <w:rPr/>
        <w:t>•воспитание</w:t>
      </w:r>
      <w:r>
        <w:rPr>
          <w:spacing w:val="1"/>
        </w:rPr>
        <w:t> </w:t>
      </w:r>
      <w:r>
        <w:rPr/>
        <w:t>убежденности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среде;</w:t>
      </w:r>
    </w:p>
    <w:p>
      <w:pPr>
        <w:spacing w:after="0" w:line="276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896" w:val="left" w:leader="none"/>
        </w:tabs>
        <w:spacing w:line="276" w:lineRule="auto" w:before="68" w:after="0"/>
        <w:ind w:left="102" w:right="114" w:firstLine="707"/>
        <w:jc w:val="both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материалов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быту,</w:t>
      </w:r>
      <w:r>
        <w:rPr>
          <w:spacing w:val="8"/>
          <w:sz w:val="24"/>
        </w:rPr>
        <w:t> </w:t>
      </w:r>
      <w:r>
        <w:rPr>
          <w:sz w:val="24"/>
        </w:rPr>
        <w:t>сельском</w:t>
      </w:r>
      <w:r>
        <w:rPr>
          <w:spacing w:val="8"/>
          <w:sz w:val="24"/>
        </w:rPr>
        <w:t> </w:t>
      </w:r>
      <w:r>
        <w:rPr>
          <w:sz w:val="24"/>
        </w:rPr>
        <w:t>хозяйстве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производстве,</w:t>
      </w:r>
      <w:r>
        <w:rPr>
          <w:spacing w:val="8"/>
          <w:sz w:val="24"/>
        </w:rPr>
        <w:t> </w:t>
      </w:r>
      <w:r>
        <w:rPr>
          <w:sz w:val="24"/>
        </w:rPr>
        <w:t>решения</w:t>
      </w:r>
      <w:r>
        <w:rPr>
          <w:spacing w:val="7"/>
          <w:sz w:val="24"/>
        </w:rPr>
        <w:t> </w:t>
      </w:r>
      <w:r>
        <w:rPr>
          <w:sz w:val="24"/>
        </w:rPr>
        <w:t>практических</w:t>
      </w:r>
      <w:r>
        <w:rPr>
          <w:spacing w:val="8"/>
          <w:sz w:val="24"/>
        </w:rPr>
        <w:t> </w:t>
      </w:r>
      <w:r>
        <w:rPr>
          <w:sz w:val="24"/>
        </w:rPr>
        <w:t>задач</w:t>
      </w:r>
      <w:r>
        <w:rPr>
          <w:spacing w:val="-57"/>
          <w:sz w:val="24"/>
        </w:rPr>
        <w:t> </w:t>
      </w:r>
      <w:r>
        <w:rPr>
          <w:sz w:val="24"/>
        </w:rPr>
        <w:t>в повседневной жизни, предупреждения явлений, наносящих вред здоровью человека и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среде.</w:t>
      </w:r>
    </w:p>
    <w:p>
      <w:pPr>
        <w:pStyle w:val="BodyText"/>
        <w:spacing w:line="276" w:lineRule="auto" w:before="203"/>
        <w:ind w:right="102" w:firstLine="767"/>
      </w:pPr>
      <w:r>
        <w:rPr/>
        <w:t>Учащийся</w:t>
      </w:r>
      <w:r>
        <w:rPr>
          <w:spacing w:val="1"/>
        </w:rPr>
        <w:t> </w:t>
      </w:r>
      <w:r>
        <w:rPr/>
        <w:t>овладеет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понятиями,</w:t>
      </w:r>
      <w:r>
        <w:rPr>
          <w:spacing w:val="1"/>
        </w:rPr>
        <w:t> </w:t>
      </w:r>
      <w:r>
        <w:rPr/>
        <w:t>законами,</w:t>
      </w:r>
      <w:r>
        <w:rPr>
          <w:spacing w:val="1"/>
        </w:rPr>
        <w:t> </w:t>
      </w:r>
      <w:r>
        <w:rPr/>
        <w:t>теориями и языком науки как компонентами естественнонаучной картины мира. Все это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научное</w:t>
      </w:r>
      <w:r>
        <w:rPr>
          <w:spacing w:val="1"/>
        </w:rPr>
        <w:t> </w:t>
      </w:r>
      <w:r>
        <w:rPr/>
        <w:t>мировоззрение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фундамент</w:t>
      </w:r>
      <w:r>
        <w:rPr>
          <w:spacing w:val="1"/>
        </w:rPr>
        <w:t> </w:t>
      </w:r>
      <w:r>
        <w:rPr/>
        <w:t>ценностного,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здоровью,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науки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преобразовании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выработать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возможной области будущей собственной практической деятельности. Процесс обучения</w:t>
      </w:r>
      <w:r>
        <w:rPr>
          <w:spacing w:val="1"/>
        </w:rPr>
        <w:t> </w:t>
      </w:r>
      <w:r>
        <w:rPr/>
        <w:t>реализуется через урочные и внеурочные формы организации образовательного процесса.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урочным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лекция,</w:t>
      </w:r>
      <w:r>
        <w:rPr>
          <w:spacing w:val="1"/>
        </w:rPr>
        <w:t> </w:t>
      </w:r>
      <w:r>
        <w:rPr/>
        <w:t>семинар,</w:t>
      </w:r>
      <w:r>
        <w:rPr>
          <w:spacing w:val="1"/>
        </w:rPr>
        <w:t> </w:t>
      </w:r>
      <w:r>
        <w:rPr/>
        <w:t>практикум,</w:t>
      </w:r>
      <w:r>
        <w:rPr>
          <w:spacing w:val="1"/>
        </w:rPr>
        <w:t> </w:t>
      </w:r>
      <w:r>
        <w:rPr/>
        <w:t>зачет.</w:t>
      </w:r>
      <w:r>
        <w:rPr>
          <w:spacing w:val="1"/>
        </w:rPr>
        <w:t> </w:t>
      </w:r>
      <w:r>
        <w:rPr/>
        <w:t>Внеурочные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включают:</w:t>
      </w:r>
      <w:r>
        <w:rPr>
          <w:spacing w:val="1"/>
        </w:rPr>
        <w:t> </w:t>
      </w:r>
      <w:r>
        <w:rPr/>
        <w:t>регулярные</w:t>
      </w:r>
      <w:r>
        <w:rPr>
          <w:spacing w:val="1"/>
        </w:rPr>
        <w:t> </w:t>
      </w:r>
      <w:r>
        <w:rPr/>
        <w:t>(домашняя</w:t>
      </w:r>
      <w:r>
        <w:rPr>
          <w:spacing w:val="1"/>
        </w:rPr>
        <w:t> </w:t>
      </w:r>
      <w:r>
        <w:rPr/>
        <w:t>работа;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занятия;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популярной</w:t>
      </w:r>
      <w:r>
        <w:rPr>
          <w:spacing w:val="1"/>
        </w:rPr>
        <w:t> </w:t>
      </w:r>
      <w:r>
        <w:rPr/>
        <w:t>литературой;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Интернет-ресурсами;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занятия),</w:t>
      </w:r>
      <w:r>
        <w:rPr>
          <w:spacing w:val="1"/>
        </w:rPr>
        <w:t> </w:t>
      </w:r>
      <w:r>
        <w:rPr/>
        <w:t>эпизодические</w:t>
      </w:r>
      <w:r>
        <w:rPr>
          <w:spacing w:val="1"/>
        </w:rPr>
        <w:t> </w:t>
      </w:r>
      <w:r>
        <w:rPr/>
        <w:t>(проектные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исследовательские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групповые</w:t>
      </w:r>
      <w:r>
        <w:rPr>
          <w:spacing w:val="1"/>
        </w:rPr>
        <w:t> </w:t>
      </w:r>
      <w:r>
        <w:rPr/>
        <w:t>работы,</w:t>
      </w:r>
      <w:r>
        <w:rPr>
          <w:spacing w:val="-57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олимпиады).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«Химия»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среднего общего образования на углубленном уровне рассчитана на 204 часа: из них 10</w:t>
      </w:r>
      <w:r>
        <w:rPr>
          <w:spacing w:val="1"/>
        </w:rPr>
        <w:t> </w:t>
      </w:r>
      <w:r>
        <w:rPr/>
        <w:t>класс-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час,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класс-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час.</w:t>
      </w:r>
      <w:r>
        <w:rPr>
          <w:spacing w:val="1"/>
        </w:rPr>
        <w:t> </w:t>
      </w:r>
      <w:r>
        <w:rPr/>
        <w:t>Учебно-методический</w:t>
      </w:r>
      <w:r>
        <w:rPr>
          <w:spacing w:val="1"/>
        </w:rPr>
        <w:t> </w:t>
      </w:r>
      <w:r>
        <w:rPr/>
        <w:t>комплект, используемый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5"/>
        </w:rPr>
        <w:t> </w:t>
      </w:r>
      <w:r>
        <w:rPr/>
        <w:t>рабочей</w:t>
      </w:r>
      <w:r>
        <w:rPr>
          <w:spacing w:val="3"/>
        </w:rPr>
        <w:t> </w:t>
      </w:r>
      <w:r>
        <w:rPr/>
        <w:t>программы:</w:t>
      </w:r>
      <w:r>
        <w:rPr>
          <w:spacing w:val="5"/>
        </w:rPr>
        <w:t> </w:t>
      </w:r>
      <w:r>
        <w:rPr/>
        <w:t>1.</w:t>
      </w:r>
      <w:r>
        <w:rPr>
          <w:spacing w:val="5"/>
        </w:rPr>
        <w:t> </w:t>
      </w:r>
      <w:r>
        <w:rPr/>
        <w:t>Программа:</w:t>
      </w:r>
      <w:r>
        <w:rPr>
          <w:spacing w:val="5"/>
        </w:rPr>
        <w:t> </w:t>
      </w:r>
      <w:r>
        <w:rPr/>
        <w:t>Авторская</w:t>
      </w:r>
      <w:r>
        <w:rPr>
          <w:spacing w:val="4"/>
        </w:rPr>
        <w:t> </w:t>
      </w:r>
      <w:r>
        <w:rPr/>
        <w:t>программа</w:t>
      </w:r>
      <w:r>
        <w:rPr>
          <w:spacing w:val="6"/>
        </w:rPr>
        <w:t> </w:t>
      </w:r>
      <w:r>
        <w:rPr/>
        <w:t>курса</w:t>
      </w:r>
      <w:r>
        <w:rPr>
          <w:spacing w:val="5"/>
        </w:rPr>
        <w:t> </w:t>
      </w:r>
      <w:r>
        <w:rPr/>
        <w:t>химии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10-</w:t>
      </w:r>
    </w:p>
    <w:p>
      <w:pPr>
        <w:pStyle w:val="BodyText"/>
        <w:spacing w:line="276" w:lineRule="auto" w:before="1"/>
        <w:ind w:right="104"/>
      </w:pPr>
      <w:r>
        <w:rPr/>
        <w:t>11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учреждений.</w:t>
      </w:r>
      <w:r>
        <w:rPr>
          <w:spacing w:val="1"/>
        </w:rPr>
        <w:t> </w:t>
      </w:r>
      <w:r>
        <w:rPr/>
        <w:t>Еремин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учебникам В.В. Еремина, Н.Е. Кузьменко и др. «Химия. Углубленный уровень». 10-11кл./</w:t>
      </w:r>
      <w:r>
        <w:rPr>
          <w:spacing w:val="1"/>
        </w:rPr>
        <w:t> </w:t>
      </w:r>
      <w:r>
        <w:rPr/>
        <w:t>В.В. Еремин, А.А. Дроздов, И.В. Варганова. – М.: Дрофа, 2013; — 154, [6] с. Учебник:</w:t>
      </w:r>
      <w:r>
        <w:rPr>
          <w:spacing w:val="1"/>
        </w:rPr>
        <w:t> </w:t>
      </w:r>
      <w:r>
        <w:rPr/>
        <w:t>Еремин В. В. Химия. Углубленный уровень. 10 класс. / Еремин В.В., Кузьменко Н.Е.,</w:t>
      </w:r>
      <w:r>
        <w:rPr>
          <w:spacing w:val="1"/>
        </w:rPr>
        <w:t> </w:t>
      </w:r>
      <w:r>
        <w:rPr/>
        <w:t>Теренин В.И. и др.; под ред. В.В. Лунина. – 6-е изд., перераб. – М.: Дрофа, 2019. – 446 с.</w:t>
      </w:r>
      <w:r>
        <w:rPr>
          <w:spacing w:val="1"/>
        </w:rPr>
        <w:t> </w:t>
      </w:r>
      <w:r>
        <w:rPr/>
        <w:t>10-11 кл. Рудзитис Г.Е и Фельдман Ф.Г.Москва</w:t>
      </w:r>
      <w:r>
        <w:rPr>
          <w:spacing w:val="1"/>
        </w:rPr>
        <w:t> </w:t>
      </w:r>
      <w:r>
        <w:rPr/>
        <w:t>«Просвещение» 2021г. Габриелян С.О.</w:t>
      </w:r>
      <w:r>
        <w:rPr>
          <w:spacing w:val="1"/>
        </w:rPr>
        <w:t> </w:t>
      </w:r>
      <w:r>
        <w:rPr/>
        <w:t>Химия</w:t>
      </w:r>
      <w:r>
        <w:rPr>
          <w:spacing w:val="-1"/>
        </w:rPr>
        <w:t> </w:t>
      </w:r>
      <w:r>
        <w:rPr/>
        <w:t>10-11</w:t>
      </w:r>
      <w:r>
        <w:rPr>
          <w:spacing w:val="4"/>
        </w:rPr>
        <w:t> </w:t>
      </w:r>
      <w:r>
        <w:rPr/>
        <w:t>«Вертикаль»</w:t>
      </w:r>
      <w:r>
        <w:rPr>
          <w:spacing w:val="-8"/>
        </w:rPr>
        <w:t> </w:t>
      </w:r>
      <w:r>
        <w:rPr/>
        <w:t>2021г.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2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" w:hanging="35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219" w:right="576" w:hanging="1638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1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№1</dc:creator>
  <dcterms:created xsi:type="dcterms:W3CDTF">2023-10-18T17:04:41Z</dcterms:created>
  <dcterms:modified xsi:type="dcterms:W3CDTF">2023-10-18T17:04:41Z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