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FC" w:rsidRPr="000B1D16" w:rsidRDefault="00B16BFC" w:rsidP="00B16BFC">
      <w:pPr>
        <w:rPr>
          <w:b/>
        </w:rPr>
      </w:pPr>
      <w:r w:rsidRPr="000B1D16">
        <w:rPr>
          <w:b/>
        </w:rPr>
        <w:t xml:space="preserve">             </w:t>
      </w:r>
    </w:p>
    <w:p w:rsidR="00CB75B8" w:rsidRPr="000B1D16" w:rsidRDefault="00CB75B8" w:rsidP="00CB75B8">
      <w:pPr>
        <w:jc w:val="center"/>
      </w:pPr>
      <w:r w:rsidRPr="000B1D16">
        <w:t>Муниципальное казённое общеобразовательное учреждение</w:t>
      </w:r>
    </w:p>
    <w:p w:rsidR="00CB75B8" w:rsidRPr="000B1D16" w:rsidRDefault="00CB75B8" w:rsidP="00CB75B8">
      <w:pPr>
        <w:jc w:val="center"/>
      </w:pPr>
      <w:r w:rsidRPr="000B1D16">
        <w:t>«Таборинская средняя общеобразовательная школа»</w:t>
      </w: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r w:rsidRPr="000B1D16">
        <w:t>Рассмотрено на заседании РМО:                                   Утверждено:</w:t>
      </w:r>
    </w:p>
    <w:p w:rsidR="00CB75B8" w:rsidRPr="000B1D16" w:rsidRDefault="00CB75B8" w:rsidP="00CB75B8">
      <w:pPr>
        <w:tabs>
          <w:tab w:val="left" w:pos="5245"/>
        </w:tabs>
      </w:pPr>
      <w:r w:rsidRPr="000B1D16">
        <w:t>«___»________________2022 г.                                     Директор МКОУ «Таборинская СОШ»</w:t>
      </w:r>
    </w:p>
    <w:p w:rsidR="00CB75B8" w:rsidRPr="000B1D16" w:rsidRDefault="00CB75B8" w:rsidP="00CB75B8">
      <w:r w:rsidRPr="000B1D16">
        <w:t>Руководитель РМО                                                          _________________ /А.В. Белоусов/</w:t>
      </w:r>
    </w:p>
    <w:p w:rsidR="00CB75B8" w:rsidRPr="000B1D16" w:rsidRDefault="00CB75B8" w:rsidP="00CB75B8">
      <w:r w:rsidRPr="000B1D16">
        <w:t>________/___________________                                    Приказ № ____ о/</w:t>
      </w:r>
      <w:proofErr w:type="spellStart"/>
      <w:r w:rsidRPr="000B1D16">
        <w:t>д</w:t>
      </w:r>
      <w:proofErr w:type="spellEnd"/>
      <w:r w:rsidRPr="000B1D16">
        <w:t xml:space="preserve"> от «___» ______ 2022 г.</w:t>
      </w:r>
    </w:p>
    <w:p w:rsidR="00CB75B8" w:rsidRPr="000B1D16" w:rsidRDefault="00CB75B8" w:rsidP="00CB75B8">
      <w:pPr>
        <w:jc w:val="right"/>
      </w:pPr>
      <w:r w:rsidRPr="000B1D16">
        <w:t xml:space="preserve">                                           </w:t>
      </w: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/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  <w:r w:rsidRPr="000B1D16">
        <w:t>Рабочая программа</w:t>
      </w:r>
    </w:p>
    <w:p w:rsidR="00CB75B8" w:rsidRPr="000B1D16" w:rsidRDefault="00CB75B8" w:rsidP="00CB75B8">
      <w:pPr>
        <w:jc w:val="center"/>
      </w:pPr>
      <w:r w:rsidRPr="000B1D16">
        <w:t>по предмету «Физическая культура»</w:t>
      </w:r>
    </w:p>
    <w:p w:rsidR="00CB75B8" w:rsidRPr="000B1D16" w:rsidRDefault="00CB75B8" w:rsidP="00CB75B8">
      <w:pPr>
        <w:jc w:val="center"/>
      </w:pPr>
      <w:r w:rsidRPr="000B1D16">
        <w:t>11 класс</w:t>
      </w:r>
    </w:p>
    <w:p w:rsidR="00CB75B8" w:rsidRPr="000B1D16" w:rsidRDefault="00CB75B8" w:rsidP="00CB75B8">
      <w:pPr>
        <w:jc w:val="center"/>
      </w:pPr>
      <w:r w:rsidRPr="000B1D16">
        <w:rPr>
          <w:b/>
        </w:rPr>
        <w:t xml:space="preserve"> </w:t>
      </w: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right"/>
      </w:pPr>
    </w:p>
    <w:p w:rsidR="00CB75B8" w:rsidRPr="000B1D16" w:rsidRDefault="00CB75B8" w:rsidP="00CB75B8">
      <w:pPr>
        <w:jc w:val="right"/>
      </w:pPr>
    </w:p>
    <w:p w:rsidR="00CB75B8" w:rsidRPr="000B1D16" w:rsidRDefault="00CB75B8" w:rsidP="00CB75B8">
      <w:pPr>
        <w:jc w:val="right"/>
      </w:pPr>
    </w:p>
    <w:p w:rsidR="00CB75B8" w:rsidRPr="000B1D16" w:rsidRDefault="00CB75B8" w:rsidP="00CB75B8">
      <w:pPr>
        <w:jc w:val="right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right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</w:p>
    <w:p w:rsidR="00CB75B8" w:rsidRPr="000B1D16" w:rsidRDefault="00CB75B8" w:rsidP="00CB75B8">
      <w:pPr>
        <w:jc w:val="center"/>
      </w:pPr>
      <w:r w:rsidRPr="000B1D16">
        <w:t>с. Таборы</w:t>
      </w:r>
    </w:p>
    <w:p w:rsidR="00CB75B8" w:rsidRPr="000B1D16" w:rsidRDefault="00CB75B8" w:rsidP="00CB75B8">
      <w:pPr>
        <w:jc w:val="center"/>
      </w:pPr>
      <w:r w:rsidRPr="000B1D16">
        <w:t>2023 г.</w:t>
      </w:r>
    </w:p>
    <w:p w:rsidR="00B16BFC" w:rsidRPr="000B1D16" w:rsidRDefault="00B16BFC" w:rsidP="00CB75B8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B16BFC" w:rsidRPr="000B1D16" w:rsidRDefault="00B16BFC" w:rsidP="00B16BFC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B16BFC" w:rsidRPr="000B1D16" w:rsidRDefault="00B16BFC" w:rsidP="00B16BFC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0B1D16">
        <w:rPr>
          <w:b/>
          <w:bCs/>
        </w:rPr>
        <w:t>ПОЯСНИТЕЛЬНАЯ ЗАПИСКА</w:t>
      </w:r>
    </w:p>
    <w:p w:rsidR="00B16BFC" w:rsidRPr="000B1D16" w:rsidRDefault="00B16BFC" w:rsidP="00B16BFC">
      <w:pPr>
        <w:jc w:val="center"/>
        <w:rPr>
          <w:b/>
          <w:i/>
        </w:rPr>
      </w:pP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Программа разработана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 и направлена на достижение учащимися личностных, </w:t>
      </w:r>
      <w:proofErr w:type="spellStart"/>
      <w:r w:rsidRPr="000B1D16">
        <w:rPr>
          <w:color w:val="000000"/>
        </w:rPr>
        <w:t>метапредметных</w:t>
      </w:r>
      <w:proofErr w:type="spellEnd"/>
      <w:r w:rsidRPr="000B1D16">
        <w:rPr>
          <w:color w:val="000000"/>
        </w:rPr>
        <w:t xml:space="preserve"> и предметных результатов по физической культуре.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авторской программой «Физическая культура. Примерные рабочие программы». Предметная линия учебников В. И. Ляха ,.10-11 классы – 3-е изд. - М.: Просвещение, 2019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lastRenderedPageBreak/>
        <w:t xml:space="preserve">- учебной программы «Комплексная программа физического воспитания учащихся 10-11 классов» (В. И. Лях, А. А. </w:t>
      </w:r>
      <w:proofErr w:type="spellStart"/>
      <w:r w:rsidRPr="000B1D16">
        <w:rPr>
          <w:color w:val="000000"/>
        </w:rPr>
        <w:t>Зданевич</w:t>
      </w:r>
      <w:proofErr w:type="spellEnd"/>
      <w:r w:rsidRPr="000B1D16">
        <w:rPr>
          <w:color w:val="000000"/>
        </w:rPr>
        <w:t>. - М.: Просвещение, 2015);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b/>
          <w:bCs/>
          <w:color w:val="000000"/>
        </w:rPr>
        <w:t>При составлении рабочей программы использованы нормативные документы</w:t>
      </w:r>
      <w:r w:rsidRPr="000B1D16">
        <w:rPr>
          <w:color w:val="000000"/>
        </w:rPr>
        <w:t>: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Федеральным законом от 29.12.2012 № 273-ФЗ «Об образовании в Российской Федерации»;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ООО) (для 5 - 6 классов образовательных организаций, для 7 - 9 классов образовательных организаций, а также для 10-11 классов, участвующих в апробации ФГОС основного общего образования в 2021-2022 учебном году);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- Постановлением Главного Государственного санитарного врача Российской Федерации «Об утверждении </w:t>
      </w:r>
      <w:proofErr w:type="spellStart"/>
      <w:r w:rsidRPr="000B1D16">
        <w:rPr>
          <w:color w:val="000000"/>
        </w:rPr>
        <w:t>СанПин</w:t>
      </w:r>
      <w:proofErr w:type="spellEnd"/>
      <w:r w:rsidRPr="000B1D16">
        <w:rPr>
          <w:color w:val="000000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- приказом </w:t>
      </w:r>
      <w:proofErr w:type="spellStart"/>
      <w:r w:rsidRPr="000B1D16">
        <w:rPr>
          <w:color w:val="000000"/>
        </w:rPr>
        <w:t>Минобрнауки</w:t>
      </w:r>
      <w:proofErr w:type="spellEnd"/>
      <w:r w:rsidRPr="000B1D16">
        <w:rPr>
          <w:color w:val="000000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Положением МБОУ «Каменская средняя общеобразовательная школа»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- Учебным планом М</w:t>
      </w:r>
      <w:r w:rsidR="00CB75B8" w:rsidRPr="000B1D16">
        <w:rPr>
          <w:color w:val="000000"/>
        </w:rPr>
        <w:t>КО</w:t>
      </w:r>
      <w:r w:rsidRPr="000B1D16">
        <w:rPr>
          <w:color w:val="000000"/>
        </w:rPr>
        <w:t>У «</w:t>
      </w:r>
      <w:r w:rsidR="00CB75B8" w:rsidRPr="000B1D16">
        <w:rPr>
          <w:color w:val="000000"/>
        </w:rPr>
        <w:t>Таборинская</w:t>
      </w:r>
      <w:r w:rsidRPr="000B1D16">
        <w:rPr>
          <w:color w:val="000000"/>
        </w:rPr>
        <w:t xml:space="preserve"> средняя общеобразовательная школа»;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Основой рабочей программы является:</w:t>
      </w:r>
    </w:p>
    <w:p w:rsidR="00B16BFC" w:rsidRPr="000B1D16" w:rsidRDefault="00B16BFC" w:rsidP="00B16BFC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Фундаментальное ядро содержания общего образования;</w:t>
      </w:r>
    </w:p>
    <w:p w:rsidR="00B16BFC" w:rsidRPr="000B1D16" w:rsidRDefault="00B16BFC" w:rsidP="00B16BFC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Требования к результатам освоения основной образовательной программы общего образования второго поколения;</w:t>
      </w:r>
    </w:p>
    <w:p w:rsidR="00B16BFC" w:rsidRPr="000B1D16" w:rsidRDefault="00B16BFC" w:rsidP="00B16BFC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Примерные программы основного общего образования по географии как </w:t>
      </w:r>
      <w:proofErr w:type="spellStart"/>
      <w:r w:rsidRPr="000B1D16">
        <w:rPr>
          <w:color w:val="000000"/>
        </w:rPr>
        <w:t>инвариативной</w:t>
      </w:r>
      <w:proofErr w:type="spellEnd"/>
      <w:r w:rsidRPr="000B1D16">
        <w:rPr>
          <w:color w:val="000000"/>
        </w:rPr>
        <w:t xml:space="preserve"> (обязательной) части учебного курса;</w:t>
      </w:r>
    </w:p>
    <w:p w:rsidR="00B16BFC" w:rsidRPr="000B1D16" w:rsidRDefault="00B16BFC" w:rsidP="00B16BFC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Программы развития и формирования универсальных учебных действий.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Рабочая программа составлена с учетом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мая 2012г. и зарегистрирован в Минюсте России «07» июня 2012г.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lastRenderedPageBreak/>
        <w:t xml:space="preserve">За основу составления рабочей программы взята программа «Комплексная программа физического воспитания учащихся 1-11 классов» (В. И. Лях, А. А. </w:t>
      </w:r>
      <w:proofErr w:type="spellStart"/>
      <w:r w:rsidRPr="000B1D16">
        <w:rPr>
          <w:color w:val="000000"/>
        </w:rPr>
        <w:t>Зданевич</w:t>
      </w:r>
      <w:proofErr w:type="spellEnd"/>
      <w:r w:rsidRPr="000B1D16">
        <w:rPr>
          <w:color w:val="000000"/>
        </w:rPr>
        <w:t>. - М.: Просвещение, 2015):</w:t>
      </w:r>
    </w:p>
    <w:p w:rsidR="00B16BFC" w:rsidRPr="000B1D16" w:rsidRDefault="00B16BFC" w:rsidP="00B16B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Федеральный закон «О физической культуре и спорте в РФ» от 04.12.2007г. №329-ФЗ (ред. От 21.04 2011г.).</w:t>
      </w:r>
    </w:p>
    <w:p w:rsidR="00B16BFC" w:rsidRPr="000B1D16" w:rsidRDefault="00B16BFC" w:rsidP="00B16B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Национальная доктрина образования в РФ. Постановление Правительства РФ от 04.10.2000г. № 751.</w:t>
      </w:r>
    </w:p>
    <w:p w:rsidR="00B16BFC" w:rsidRPr="000B1D16" w:rsidRDefault="00B16BFC" w:rsidP="00B16B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B16BFC" w:rsidRPr="000B1D16" w:rsidRDefault="00B16BFC" w:rsidP="00B16B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О продукции мониторинга физического развития обучающихся. Письмо </w:t>
      </w:r>
      <w:proofErr w:type="spellStart"/>
      <w:r w:rsidRPr="000B1D16">
        <w:rPr>
          <w:color w:val="000000"/>
        </w:rPr>
        <w:t>Минобрнауки</w:t>
      </w:r>
      <w:proofErr w:type="spellEnd"/>
      <w:r w:rsidRPr="000B1D16">
        <w:rPr>
          <w:color w:val="000000"/>
        </w:rPr>
        <w:t xml:space="preserve"> РФ от 29.03.2010г. № 06-499.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Достижение цели физического воспитания обеспечивается решением следующих основных задач: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Содействовать </w:t>
      </w:r>
      <w:r w:rsidRPr="000B1D16">
        <w:rPr>
          <w:b/>
          <w:bCs/>
          <w:i/>
          <w:iCs/>
          <w:color w:val="000000"/>
        </w:rPr>
        <w:t>гармоничному физическому развитию, выработать </w:t>
      </w:r>
      <w:r w:rsidRPr="000B1D16">
        <w:rPr>
          <w:color w:val="000000"/>
        </w:rPr>
        <w:t>умений использовать физические упражнения, гигиенические процедуры и условия внешней среды для укрепления состо</w:t>
      </w:r>
      <w:r w:rsidRPr="000B1D16">
        <w:rPr>
          <w:color w:val="000000"/>
        </w:rPr>
        <w:softHyphen/>
        <w:t>яния здоровья, противостояния стрессам;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Формировать общественные и личностные представления о престижности высокого уровня здоровья и разносторонней физиологической подготовленности;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дальнейшее развитие кондиционных (силовых, скоростно-силовых, выносливости, быстроты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| службе в армии;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закрепление потребности к регулярным занятиям физическими упражнениями и избранным видом спорта;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B16BFC" w:rsidRPr="000B1D16" w:rsidRDefault="00B16BFC" w:rsidP="00B16BFC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lastRenderedPageBreak/>
        <w:t>дальнейшее развитие психических процессов и обучение основам психической регуляции.</w:t>
      </w:r>
    </w:p>
    <w:p w:rsidR="00B16BFC" w:rsidRPr="000B1D16" w:rsidRDefault="00B16BFC" w:rsidP="00B16BFC">
      <w:pPr>
        <w:shd w:val="clear" w:color="auto" w:fill="FFFFFF"/>
        <w:spacing w:after="150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b/>
          <w:bCs/>
          <w:color w:val="000000"/>
        </w:rPr>
        <w:t>Учебно-методический комплект: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 xml:space="preserve">Физическая культура. 10 – 11 классы: учеб. для </w:t>
      </w:r>
      <w:proofErr w:type="spellStart"/>
      <w:r w:rsidRPr="000B1D16">
        <w:rPr>
          <w:color w:val="000000"/>
        </w:rPr>
        <w:t>общеобразоват</w:t>
      </w:r>
      <w:proofErr w:type="spellEnd"/>
      <w:r w:rsidRPr="000B1D16">
        <w:rPr>
          <w:color w:val="000000"/>
        </w:rPr>
        <w:t xml:space="preserve">. учреждений/ В.И. Лях, А.А. </w:t>
      </w:r>
      <w:proofErr w:type="spellStart"/>
      <w:r w:rsidRPr="000B1D16">
        <w:rPr>
          <w:color w:val="000000"/>
        </w:rPr>
        <w:t>Зданевич</w:t>
      </w:r>
      <w:proofErr w:type="spellEnd"/>
      <w:r w:rsidRPr="000B1D16">
        <w:rPr>
          <w:color w:val="000000"/>
        </w:rPr>
        <w:t>; под ред. В.И. Ляха. – 7-е изд. – М.: Просвещение, 2015. – 237с.: ил. – ISBN 978-5-09-028994-8</w:t>
      </w:r>
    </w:p>
    <w:p w:rsidR="00B16BFC" w:rsidRPr="000B1D16" w:rsidRDefault="00B16BFC" w:rsidP="00B16BFC">
      <w:pPr>
        <w:shd w:val="clear" w:color="auto" w:fill="FFFFFF"/>
        <w:spacing w:after="150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spacing w:after="150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spacing w:after="150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b/>
          <w:bCs/>
          <w:color w:val="000000"/>
        </w:rPr>
        <w:t>Количество часов на которые рассчитана рабочая программа:</w:t>
      </w:r>
    </w:p>
    <w:p w:rsidR="00B16BFC" w:rsidRPr="000B1D16" w:rsidRDefault="00B16BFC" w:rsidP="00B16BFC">
      <w:pPr>
        <w:shd w:val="clear" w:color="auto" w:fill="FFFFFF"/>
        <w:spacing w:after="150"/>
        <w:rPr>
          <w:color w:val="000000"/>
        </w:rPr>
      </w:pPr>
      <w:r w:rsidRPr="000B1D16">
        <w:rPr>
          <w:color w:val="000000"/>
        </w:rPr>
        <w:t>В соответствии с ФБУП учебный предмет «Физическая культура» вводится как обязательный предмет и на его преподавание отводится 3 часа в неделю (102 часов в год).</w:t>
      </w:r>
    </w:p>
    <w:p w:rsidR="00B16BFC" w:rsidRPr="000B1D16" w:rsidRDefault="00B16BFC" w:rsidP="00B16BFC">
      <w:pPr>
        <w:ind w:left="360"/>
        <w:jc w:val="center"/>
        <w:rPr>
          <w:b/>
        </w:rPr>
      </w:pPr>
      <w:r w:rsidRPr="000B1D16">
        <w:rPr>
          <w:b/>
        </w:rPr>
        <w:t>Планируемые результаты освоения учебного предмета</w:t>
      </w:r>
    </w:p>
    <w:p w:rsidR="00B16BFC" w:rsidRPr="000B1D16" w:rsidRDefault="00B16BFC" w:rsidP="00B16BFC">
      <w:pPr>
        <w:jc w:val="center"/>
        <w:rPr>
          <w:b/>
          <w:i/>
        </w:rPr>
      </w:pP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   Программный материал делится на две части — </w:t>
      </w:r>
      <w:r w:rsidRPr="000B1D16">
        <w:rPr>
          <w:b/>
          <w:bCs/>
          <w:color w:val="000000"/>
        </w:rPr>
        <w:t>базовую и вариативную</w:t>
      </w:r>
      <w:r w:rsidRPr="000B1D16">
        <w:rPr>
          <w:color w:val="000000"/>
        </w:rPr>
        <w:t>. Базовая  часть выполняет обязательный минимум образования по предмету «Физическая культура». В базовую часть входит материал в соответствии  с федеральным компонентом  учебного плана, региональный компонент. Учитывая   климатические особенности региона и возможности материальной физкультурно-спортивной базы  кроссовая подготовка заменяется лыжной. Вариативная часть включает в себя программный материал по баскетболу.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Для прохождения теоретических  сведений  выделяется время в процессе уроков.    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 </w:t>
      </w:r>
      <w:r w:rsidRPr="000B1D16">
        <w:rPr>
          <w:color w:val="333333"/>
        </w:rPr>
        <w:t xml:space="preserve"> В содержании тематического планирования предполагается реализовать актуальные в настоящее время </w:t>
      </w:r>
      <w:proofErr w:type="spellStart"/>
      <w:r w:rsidRPr="000B1D16">
        <w:rPr>
          <w:color w:val="333333"/>
        </w:rPr>
        <w:t>компетентностный</w:t>
      </w:r>
      <w:proofErr w:type="spellEnd"/>
      <w:r w:rsidRPr="000B1D16">
        <w:rPr>
          <w:color w:val="333333"/>
        </w:rPr>
        <w:t xml:space="preserve">, личностно - ориентированный, </w:t>
      </w:r>
      <w:proofErr w:type="spellStart"/>
      <w:r w:rsidRPr="000B1D16">
        <w:rPr>
          <w:color w:val="333333"/>
        </w:rPr>
        <w:t>деятельностный</w:t>
      </w:r>
      <w:proofErr w:type="spellEnd"/>
      <w:r w:rsidRPr="000B1D16">
        <w:rPr>
          <w:color w:val="333333"/>
        </w:rPr>
        <w:t xml:space="preserve"> подходы. Тематически план предусматривает разные варианты дидактико-технологического обеспечения учебного процесса. В частности, в 10 классах (базовый уровень) дидактико-технологическое оснащение включает таблицы, схемы, картотеки игр.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333333"/>
        </w:rPr>
        <w:t>     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по теоретическому курсу по физической культуре, учебные презентации по лёгкой атлетике и спортивным играм.</w:t>
      </w:r>
      <w:r w:rsidRPr="000B1D16">
        <w:rPr>
          <w:color w:val="000000"/>
        </w:rPr>
        <w:t>   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</w:t>
      </w:r>
      <w:proofErr w:type="spellStart"/>
      <w:r w:rsidRPr="000B1D16">
        <w:rPr>
          <w:b/>
          <w:bCs/>
          <w:color w:val="000000"/>
        </w:rPr>
        <w:t>Компетентностный</w:t>
      </w:r>
      <w:proofErr w:type="spellEnd"/>
      <w:r w:rsidRPr="000B1D16">
        <w:rPr>
          <w:b/>
          <w:bCs/>
          <w:color w:val="000000"/>
        </w:rPr>
        <w:t xml:space="preserve">  подход</w:t>
      </w:r>
      <w:r w:rsidRPr="000B1D16">
        <w:rPr>
          <w:color w:val="000000"/>
        </w:rPr>
        <w:t> определяет следующие особенности предъявления содержания образования: оно представлено в виде трёх тематических блоков, обеспечивающих формирование компетенций.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В </w:t>
      </w:r>
      <w:r w:rsidRPr="000B1D16">
        <w:rPr>
          <w:b/>
          <w:bCs/>
          <w:color w:val="000000"/>
        </w:rPr>
        <w:t>первом блоке</w:t>
      </w:r>
      <w:r w:rsidRPr="000B1D16">
        <w:rPr>
          <w:color w:val="000000"/>
        </w:rPr>
        <w:t> 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учебно-познавательной компетенций.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Во </w:t>
      </w:r>
      <w:r w:rsidRPr="000B1D16">
        <w:rPr>
          <w:b/>
          <w:bCs/>
          <w:color w:val="000000"/>
        </w:rPr>
        <w:t>втором блоке </w:t>
      </w:r>
      <w:r w:rsidRPr="000B1D16">
        <w:rPr>
          <w:color w:val="000000"/>
        </w:rPr>
        <w:t xml:space="preserve">представлен </w:t>
      </w:r>
      <w:proofErr w:type="spellStart"/>
      <w:r w:rsidRPr="000B1D16">
        <w:rPr>
          <w:color w:val="000000"/>
        </w:rPr>
        <w:t>операциональный</w:t>
      </w:r>
      <w:proofErr w:type="spellEnd"/>
      <w:r w:rsidRPr="000B1D16">
        <w:rPr>
          <w:color w:val="000000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lastRenderedPageBreak/>
        <w:t>    В </w:t>
      </w:r>
      <w:r w:rsidRPr="000B1D16">
        <w:rPr>
          <w:b/>
          <w:bCs/>
          <w:color w:val="000000"/>
        </w:rPr>
        <w:t>третьем </w:t>
      </w:r>
      <w:r w:rsidRPr="000B1D16">
        <w:rPr>
          <w:color w:val="000000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 Таким образом, </w:t>
      </w:r>
      <w:r w:rsidRPr="000B1D16">
        <w:rPr>
          <w:bCs/>
          <w:color w:val="000000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0B1D16">
        <w:rPr>
          <w:bCs/>
          <w:color w:val="000000"/>
        </w:rPr>
        <w:t>общепредметных</w:t>
      </w:r>
      <w:proofErr w:type="spellEnd"/>
      <w:r w:rsidRPr="000B1D16">
        <w:rPr>
          <w:bCs/>
          <w:color w:val="000000"/>
        </w:rPr>
        <w:t xml:space="preserve"> и предметных компетенций.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      Личностная ориентация</w:t>
      </w:r>
      <w:r w:rsidRPr="000B1D16">
        <w:rPr>
          <w:b/>
          <w:bCs/>
          <w:i/>
          <w:iCs/>
          <w:color w:val="000000"/>
        </w:rPr>
        <w:t> </w:t>
      </w:r>
      <w:r w:rsidRPr="000B1D16">
        <w:rPr>
          <w:color w:val="000000"/>
        </w:rPr>
        <w:t> 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       </w:t>
      </w:r>
      <w:proofErr w:type="spellStart"/>
      <w:r w:rsidRPr="000B1D16">
        <w:rPr>
          <w:b/>
          <w:bCs/>
          <w:color w:val="000000"/>
        </w:rPr>
        <w:t>Деятельностный</w:t>
      </w:r>
      <w:proofErr w:type="spellEnd"/>
      <w:r w:rsidRPr="000B1D16">
        <w:rPr>
          <w:b/>
          <w:bCs/>
          <w:color w:val="000000"/>
        </w:rPr>
        <w:t xml:space="preserve"> подход</w:t>
      </w:r>
      <w:r w:rsidRPr="000B1D16">
        <w:rPr>
          <w:b/>
          <w:bCs/>
          <w:i/>
          <w:iCs/>
          <w:color w:val="000000"/>
        </w:rPr>
        <w:t>  </w:t>
      </w:r>
      <w:r w:rsidRPr="000B1D16">
        <w:rPr>
          <w:color w:val="000000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на столько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       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0B1D16">
        <w:rPr>
          <w:color w:val="000000"/>
        </w:rPr>
        <w:t>межпредметным</w:t>
      </w:r>
      <w:proofErr w:type="spellEnd"/>
      <w:r w:rsidRPr="000B1D16">
        <w:rPr>
          <w:color w:val="000000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 </w:t>
      </w:r>
      <w:r w:rsidRPr="000B1D16">
        <w:rPr>
          <w:bCs/>
          <w:color w:val="000000"/>
        </w:rPr>
        <w:t>общие учебные умения, навыки и способы человеческой деятельности,</w:t>
      </w:r>
      <w:r w:rsidRPr="000B1D16">
        <w:rPr>
          <w:b/>
          <w:bCs/>
          <w:i/>
          <w:iCs/>
          <w:color w:val="000000"/>
        </w:rPr>
        <w:t> </w:t>
      </w:r>
      <w:r w:rsidRPr="000B1D16">
        <w:rPr>
          <w:color w:val="000000"/>
        </w:rPr>
        <w:t xml:space="preserve">что предполагает повышенное внимание к развитию </w:t>
      </w:r>
      <w:proofErr w:type="spellStart"/>
      <w:r w:rsidRPr="000B1D16">
        <w:rPr>
          <w:color w:val="000000"/>
        </w:rPr>
        <w:t>межпредметных</w:t>
      </w:r>
      <w:proofErr w:type="spellEnd"/>
      <w:r w:rsidRPr="000B1D16">
        <w:rPr>
          <w:color w:val="000000"/>
        </w:rPr>
        <w:t xml:space="preserve"> связей курса физической культуры.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       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будет, осуществляется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0B1D16">
        <w:rPr>
          <w:color w:val="000000"/>
        </w:rPr>
        <w:t>мотивированности</w:t>
      </w:r>
      <w:proofErr w:type="spellEnd"/>
      <w:r w:rsidRPr="000B1D16">
        <w:rPr>
          <w:color w:val="000000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 w:rsidRPr="000B1D16">
        <w:rPr>
          <w:color w:val="000000"/>
        </w:rPr>
        <w:t>межпредметных</w:t>
      </w:r>
      <w:proofErr w:type="spellEnd"/>
      <w:r w:rsidRPr="000B1D16">
        <w:rPr>
          <w:color w:val="000000"/>
        </w:rPr>
        <w:t xml:space="preserve"> интегрированных уроков и т.д.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Учащиеся должны приобрести </w:t>
      </w:r>
      <w:r w:rsidRPr="000B1D16">
        <w:rPr>
          <w:bCs/>
          <w:color w:val="000000"/>
        </w:rPr>
        <w:t>умения</w:t>
      </w:r>
      <w:r w:rsidRPr="000B1D16">
        <w:rPr>
          <w:color w:val="000000"/>
        </w:rPr>
        <w:t> 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познавательной групповой деятельности в формах реферата, рецензии, публичной презентации.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lastRenderedPageBreak/>
        <w:t>       </w:t>
      </w:r>
      <w:r w:rsidRPr="000B1D16">
        <w:rPr>
          <w:b/>
          <w:bCs/>
          <w:color w:val="000000"/>
        </w:rPr>
        <w:t>Проектная деятельность учащихся</w:t>
      </w:r>
      <w:r w:rsidRPr="000B1D16">
        <w:rPr>
          <w:b/>
          <w:bCs/>
          <w:i/>
          <w:iCs/>
          <w:color w:val="000000"/>
        </w:rPr>
        <w:t> –</w:t>
      </w:r>
      <w:r w:rsidRPr="000B1D16">
        <w:rPr>
          <w:color w:val="000000"/>
        </w:rPr>
        <w:t> это совместная учебно-познавательная, творческая или игровая деятельность, имеющая общую цель. Согласованные методы, способы деятельности, направленная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деятельности. Соблюдение последовательности этапов проектирования. Выработка концепции, определение целей и задач проекта, доступных и оптимальных ресурсов деятельности. Создание плана, программ и организация деятельности по реализации проекта. Комплексная реализация проекта, включая его осмысление и рефлексию результатов деятельности.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i/>
          <w:iCs/>
          <w:color w:val="000000"/>
        </w:rPr>
        <w:t>   </w:t>
      </w:r>
      <w:r w:rsidRPr="000B1D16">
        <w:rPr>
          <w:color w:val="000000"/>
        </w:rPr>
        <w:t>Спецификой </w:t>
      </w:r>
      <w:r w:rsidRPr="000B1D16">
        <w:rPr>
          <w:b/>
          <w:bCs/>
          <w:color w:val="000000"/>
        </w:rPr>
        <w:t>учебного проектно-исследовательской деятельности</w:t>
      </w:r>
      <w:r w:rsidRPr="000B1D16">
        <w:rPr>
          <w:b/>
          <w:bCs/>
          <w:i/>
          <w:iCs/>
          <w:color w:val="000000"/>
        </w:rPr>
        <w:t> </w:t>
      </w:r>
      <w:r w:rsidRPr="000B1D16">
        <w:rPr>
          <w:color w:val="000000"/>
        </w:rPr>
        <w:t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       Реализация тематического плана обеспечивает освоение </w:t>
      </w:r>
      <w:proofErr w:type="spellStart"/>
      <w:r w:rsidRPr="000B1D16">
        <w:rPr>
          <w:color w:val="000000"/>
        </w:rPr>
        <w:t>общеучебных</w:t>
      </w:r>
      <w:proofErr w:type="spellEnd"/>
      <w:r w:rsidRPr="000B1D16">
        <w:rPr>
          <w:color w:val="000000"/>
        </w:rPr>
        <w:t xml:space="preserve"> умений и компетенций в рамках </w:t>
      </w:r>
      <w:r w:rsidRPr="000B1D16">
        <w:rPr>
          <w:b/>
          <w:bCs/>
          <w:color w:val="000000"/>
        </w:rPr>
        <w:t>информационно-коммуникативной деятельности</w:t>
      </w:r>
      <w:r w:rsidRPr="000B1D16">
        <w:rPr>
          <w:b/>
          <w:bCs/>
          <w:i/>
          <w:iCs/>
          <w:color w:val="000000"/>
        </w:rPr>
        <w:t>,</w:t>
      </w:r>
      <w:r w:rsidRPr="000B1D16">
        <w:rPr>
          <w:color w:val="000000"/>
        </w:rPr>
        <w:t> 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  Акцентированное внимание к продуктивным формам учебной деятельности предполагает актуализацию </w:t>
      </w:r>
      <w:r w:rsidRPr="000B1D16">
        <w:rPr>
          <w:b/>
          <w:bCs/>
          <w:color w:val="000000"/>
        </w:rPr>
        <w:t>информационной компетентности учащихся:</w:t>
      </w:r>
      <w:r w:rsidRPr="000B1D16">
        <w:rPr>
          <w:b/>
          <w:bCs/>
          <w:i/>
          <w:iCs/>
          <w:color w:val="000000"/>
        </w:rPr>
        <w:t> </w:t>
      </w:r>
      <w:r w:rsidRPr="000B1D16">
        <w:rPr>
          <w:color w:val="000000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Важнейшее значение имеет овладение учащимися </w:t>
      </w:r>
      <w:r w:rsidRPr="000B1D16">
        <w:rPr>
          <w:b/>
          <w:bCs/>
          <w:color w:val="000000"/>
        </w:rPr>
        <w:t>коммуникативной компетенцией</w:t>
      </w:r>
      <w:r w:rsidRPr="000B1D16">
        <w:rPr>
          <w:b/>
          <w:bCs/>
          <w:i/>
          <w:iCs/>
          <w:color w:val="000000"/>
        </w:rPr>
        <w:t>:</w:t>
      </w:r>
      <w:r w:rsidRPr="000B1D16">
        <w:rPr>
          <w:color w:val="000000"/>
        </w:rPr>
        <w:t> 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С точки зрения развития умений и навыков </w:t>
      </w:r>
      <w:r w:rsidRPr="000B1D16">
        <w:rPr>
          <w:b/>
          <w:bCs/>
          <w:color w:val="000000"/>
        </w:rPr>
        <w:t>рефлексивной деятельности</w:t>
      </w:r>
      <w:r w:rsidRPr="000B1D16">
        <w:rPr>
          <w:color w:val="000000"/>
        </w:rPr>
        <w:t> особое внимание уделено способности учащихся самостоятельно организовать, свою учебную деятельность (постановка цели, планирование, определение оптимального соотношения цели и средств и др.).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 Стандарт ориентирован на </w:t>
      </w:r>
      <w:r w:rsidRPr="000B1D16">
        <w:rPr>
          <w:bCs/>
          <w:color w:val="000000"/>
        </w:rPr>
        <w:t>воспитание</w:t>
      </w:r>
      <w:r w:rsidRPr="000B1D16">
        <w:rPr>
          <w:b/>
          <w:bCs/>
          <w:color w:val="000000"/>
        </w:rPr>
        <w:t> </w:t>
      </w:r>
      <w:r w:rsidRPr="000B1D16">
        <w:rPr>
          <w:color w:val="000000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Описание места учебного предмета  в учебном плане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lastRenderedPageBreak/>
        <w:t>    </w:t>
      </w:r>
      <w:r w:rsidRPr="000B1D16">
        <w:rPr>
          <w:color w:val="000000"/>
        </w:rPr>
        <w:t>Согласно Базисному учебному плану на обязательное изучение всех учебных тем программы отводится 204 ч, из расчета 3 ч в неделю с X по XI класс. На преподавание в       X  классе  отводится </w:t>
      </w:r>
      <w:r w:rsidRPr="000B1D16">
        <w:rPr>
          <w:b/>
          <w:bCs/>
          <w:color w:val="000000"/>
        </w:rPr>
        <w:t>102 часа</w:t>
      </w:r>
      <w:r w:rsidRPr="000B1D16">
        <w:rPr>
          <w:color w:val="000000"/>
        </w:rPr>
        <w:t> в год (3 часа в неделю).  </w:t>
      </w: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Основное содержание программного материала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Распределение учебного времени прохождения программного материала  по физической культуре в 10 классе</w:t>
      </w:r>
    </w:p>
    <w:tbl>
      <w:tblPr>
        <w:tblW w:w="12150" w:type="dxa"/>
        <w:tblInd w:w="-108" w:type="dxa"/>
        <w:shd w:val="clear" w:color="auto" w:fill="FFFFFF"/>
        <w:tblLook w:val="04A0"/>
      </w:tblPr>
      <w:tblGrid>
        <w:gridCol w:w="1172"/>
        <w:gridCol w:w="6194"/>
        <w:gridCol w:w="4784"/>
      </w:tblGrid>
      <w:tr w:rsidR="00B16BFC" w:rsidRPr="000B1D16" w:rsidTr="00B16BFC">
        <w:trPr>
          <w:trHeight w:val="9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        № п/п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Количество часов</w:t>
            </w:r>
          </w:p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 xml:space="preserve"> (уроков)</w:t>
            </w:r>
          </w:p>
        </w:tc>
      </w:tr>
      <w:tr w:rsidR="00B16BFC" w:rsidRPr="000B1D16" w:rsidTr="00B16BF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63</w:t>
            </w:r>
          </w:p>
        </w:tc>
      </w:tr>
      <w:tr w:rsidR="00B16BFC" w:rsidRPr="000B1D16" w:rsidTr="00B16BF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1.1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В процессе урока</w:t>
            </w:r>
          </w:p>
        </w:tc>
      </w:tr>
      <w:tr w:rsidR="00B16BFC" w:rsidRPr="000B1D16" w:rsidTr="00B16BF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21</w:t>
            </w:r>
          </w:p>
        </w:tc>
      </w:tr>
      <w:tr w:rsidR="00B16BFC" w:rsidRPr="000B1D16" w:rsidTr="00B16BF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21</w:t>
            </w:r>
          </w:p>
        </w:tc>
      </w:tr>
      <w:tr w:rsidR="00B16BFC" w:rsidRPr="000B1D16" w:rsidTr="00B16BF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21</w:t>
            </w:r>
          </w:p>
        </w:tc>
      </w:tr>
      <w:tr w:rsidR="00B16BFC" w:rsidRPr="000B1D16" w:rsidTr="00B16BFC">
        <w:trPr>
          <w:trHeight w:val="2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39</w:t>
            </w:r>
          </w:p>
        </w:tc>
      </w:tr>
      <w:tr w:rsidR="00B16BFC" w:rsidRPr="000B1D16" w:rsidTr="00B16BFC">
        <w:trPr>
          <w:trHeight w:val="2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21</w:t>
            </w:r>
          </w:p>
        </w:tc>
      </w:tr>
      <w:tr w:rsidR="00B16BFC" w:rsidRPr="000B1D16" w:rsidTr="00B16BFC">
        <w:trPr>
          <w:trHeight w:val="2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2.2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18</w:t>
            </w:r>
          </w:p>
        </w:tc>
      </w:tr>
      <w:tr w:rsidR="00B16BFC" w:rsidRPr="000B1D16" w:rsidTr="00B16BFC">
        <w:trPr>
          <w:trHeight w:val="2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102</w:t>
            </w:r>
          </w:p>
        </w:tc>
      </w:tr>
    </w:tbl>
    <w:p w:rsidR="00B16BFC" w:rsidRPr="000B1D16" w:rsidRDefault="00B16BFC" w:rsidP="00B16BFC">
      <w:pPr>
        <w:shd w:val="clear" w:color="auto" w:fill="FFFFFF"/>
        <w:jc w:val="center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b/>
          <w:bCs/>
          <w:color w:val="000000"/>
        </w:rPr>
        <w:t>Тестирование </w:t>
      </w:r>
      <w:r w:rsidRPr="000B1D16">
        <w:rPr>
          <w:color w:val="000000"/>
        </w:rPr>
        <w:t>проводится 2 раза в год (в начале и конце учебного года).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                   Содержание тестов общефизической подготовленности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1.  Прыжок в длину с места.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2.  Подтягивание.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3.  Поднимание туловища за 30 секунд.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4.  Бег 30м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5.  Наклон вперед из положения сидя.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  <w:r w:rsidRPr="000B1D16">
        <w:rPr>
          <w:color w:val="000000"/>
        </w:rPr>
        <w:t>6.  Бег 1000м.</w:t>
      </w:r>
    </w:p>
    <w:p w:rsidR="00B16BFC" w:rsidRPr="000B1D16" w:rsidRDefault="00B16BFC" w:rsidP="00B16BFC">
      <w:pPr>
        <w:shd w:val="clear" w:color="auto" w:fill="FFFFFF"/>
        <w:rPr>
          <w:color w:val="000000"/>
        </w:rPr>
      </w:pP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  <w:r w:rsidRPr="000B1D16">
        <w:rPr>
          <w:color w:val="000000"/>
        </w:rPr>
        <w:t>   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          Результаты освоения программного материала по предмету «Физическая культура» в средней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0B1D16">
        <w:rPr>
          <w:color w:val="000000"/>
        </w:rPr>
        <w:t>метапредметными</w:t>
      </w:r>
      <w:proofErr w:type="spellEnd"/>
      <w:r w:rsidRPr="000B1D16">
        <w:rPr>
          <w:color w:val="000000"/>
        </w:rPr>
        <w:t>, предметными и личностными результатами.</w:t>
      </w: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Личностные результаты освоения предмета физической культуры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</w:t>
      </w:r>
      <w:r w:rsidRPr="000B1D16">
        <w:rPr>
          <w:b/>
          <w:bCs/>
          <w:color w:val="000000"/>
        </w:rPr>
        <w:t>Личностные результаты могут проявляться в разных областях культуры.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познавательной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lastRenderedPageBreak/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нравственной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трудовой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умение планировать режим дня, обеспечивать оптимальное сочетание нагрузки и отдыха;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эстетической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культура движения, умение передвигаться красиво, легко и непринужденно.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коммуникативной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физической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proofErr w:type="spellStart"/>
      <w:r w:rsidRPr="000B1D16">
        <w:rPr>
          <w:b/>
          <w:bCs/>
          <w:color w:val="000000"/>
        </w:rPr>
        <w:t>Метапредметные</w:t>
      </w:r>
      <w:proofErr w:type="spellEnd"/>
      <w:r w:rsidRPr="000B1D16">
        <w:rPr>
          <w:b/>
          <w:bCs/>
          <w:color w:val="000000"/>
        </w:rPr>
        <w:t xml:space="preserve">  результаты освоения физической культуры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 </w:t>
      </w:r>
      <w:proofErr w:type="spellStart"/>
      <w:r w:rsidRPr="000B1D16">
        <w:rPr>
          <w:color w:val="000000"/>
        </w:rPr>
        <w:t>Метапредметные</w:t>
      </w:r>
      <w:proofErr w:type="spellEnd"/>
      <w:r w:rsidRPr="000B1D16">
        <w:rPr>
          <w:color w:val="000000"/>
        </w:rPr>
        <w:t xml:space="preserve"> результаты характеризуют уровень </w:t>
      </w:r>
      <w:proofErr w:type="spellStart"/>
      <w:r w:rsidRPr="000B1D16">
        <w:rPr>
          <w:color w:val="000000"/>
        </w:rPr>
        <w:t>сформированности</w:t>
      </w:r>
      <w:proofErr w:type="spellEnd"/>
      <w:r w:rsidRPr="000B1D16">
        <w:rPr>
          <w:color w:val="000000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</w:t>
      </w:r>
      <w:r w:rsidRPr="000B1D16">
        <w:rPr>
          <w:color w:val="000000"/>
        </w:rPr>
        <w:lastRenderedPageBreak/>
        <w:t>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</w:t>
      </w:r>
      <w:proofErr w:type="spellStart"/>
      <w:r w:rsidRPr="000B1D16">
        <w:rPr>
          <w:b/>
          <w:bCs/>
          <w:color w:val="000000"/>
        </w:rPr>
        <w:t>Метапредметные</w:t>
      </w:r>
      <w:proofErr w:type="spellEnd"/>
      <w:r w:rsidRPr="000B1D16">
        <w:rPr>
          <w:b/>
          <w:bCs/>
          <w:color w:val="000000"/>
        </w:rPr>
        <w:t xml:space="preserve"> результаты проявляются в различных областях культуры.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познавательной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0B1D16">
        <w:rPr>
          <w:color w:val="000000"/>
        </w:rPr>
        <w:t>девиантного</w:t>
      </w:r>
      <w:proofErr w:type="spellEnd"/>
      <w:r w:rsidRPr="000B1D16">
        <w:rPr>
          <w:color w:val="000000"/>
        </w:rPr>
        <w:t xml:space="preserve"> (отклоняющегося) поведения.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нравственной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i/>
          <w:iCs/>
          <w:color w:val="000000"/>
        </w:rPr>
        <w:t> </w:t>
      </w:r>
      <w:r w:rsidRPr="000B1D16">
        <w:rPr>
          <w:b/>
          <w:bCs/>
          <w:color w:val="000000"/>
        </w:rPr>
        <w:t>В области трудовой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эстетической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коммуникативной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 В области физической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 xml:space="preserve"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</w:t>
      </w:r>
      <w:r w:rsidRPr="000B1D16">
        <w:rPr>
          <w:color w:val="000000"/>
        </w:rPr>
        <w:lastRenderedPageBreak/>
        <w:t>использование в самостоятельно организуемой спортивно-оздоровительной и физкультурно-оздоровительной деятельности;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Предметные  результаты освоения физической культуры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     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 xml:space="preserve">Предметные результаты, так же как и </w:t>
      </w:r>
      <w:proofErr w:type="spellStart"/>
      <w:r w:rsidRPr="000B1D16">
        <w:rPr>
          <w:b/>
          <w:bCs/>
          <w:color w:val="000000"/>
        </w:rPr>
        <w:t>метапредметные</w:t>
      </w:r>
      <w:proofErr w:type="spellEnd"/>
      <w:r w:rsidRPr="000B1D16">
        <w:rPr>
          <w:b/>
          <w:bCs/>
          <w:color w:val="000000"/>
        </w:rPr>
        <w:t>, проявляются в разных областях культуры.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познавательной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знание основных направлений развития физической культуры в обществе, их целей, задач и форм организации;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нравственной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 В области эстетической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b/>
          <w:bCs/>
          <w:color w:val="000000"/>
        </w:rPr>
        <w:t>В области физической культуры: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  <w:r w:rsidRPr="000B1D16">
        <w:rPr>
          <w:color w:val="000000"/>
        </w:rPr>
        <w:lastRenderedPageBreak/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16BFC" w:rsidRPr="000B1D16" w:rsidRDefault="00B16BFC" w:rsidP="00B16BFC">
      <w:pPr>
        <w:shd w:val="clear" w:color="auto" w:fill="FFFFFF"/>
        <w:jc w:val="center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jc w:val="center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jc w:val="center"/>
        <w:rPr>
          <w:b/>
          <w:bCs/>
          <w:color w:val="000000"/>
        </w:rPr>
      </w:pP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ТРЕБОВАНИЯ К УРОВНЮ ПОДГОТОВКИ ОБУЧАЮЩИХСЯ</w:t>
      </w:r>
    </w:p>
    <w:p w:rsidR="00B16BFC" w:rsidRPr="000B1D16" w:rsidRDefault="00B16BFC" w:rsidP="00B16BFC">
      <w:pPr>
        <w:shd w:val="clear" w:color="auto" w:fill="FFFFFF"/>
        <w:jc w:val="center"/>
        <w:rPr>
          <w:color w:val="000000"/>
        </w:rPr>
      </w:pPr>
      <w:r w:rsidRPr="000B1D16">
        <w:rPr>
          <w:b/>
          <w:bCs/>
          <w:color w:val="000000"/>
        </w:rPr>
        <w:t>Основы знаний о физической культуре, умения и навыки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Социокультурные основы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Психолого-педагогические основы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Медико-биологические основы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 xml:space="preserve">Приёмы </w:t>
      </w:r>
      <w:proofErr w:type="spellStart"/>
      <w:r w:rsidRPr="000B1D16">
        <w:rPr>
          <w:b/>
          <w:bCs/>
          <w:color w:val="000000" w:themeColor="text1"/>
        </w:rPr>
        <w:t>саморегуляции</w:t>
      </w:r>
      <w:proofErr w:type="spellEnd"/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 xml:space="preserve">Аутогенная тренировка. </w:t>
      </w:r>
      <w:proofErr w:type="spellStart"/>
      <w:r w:rsidRPr="000B1D16">
        <w:rPr>
          <w:color w:val="000000" w:themeColor="text1"/>
        </w:rPr>
        <w:t>Психомышечная</w:t>
      </w:r>
      <w:proofErr w:type="spellEnd"/>
      <w:r w:rsidRPr="000B1D16">
        <w:rPr>
          <w:color w:val="000000" w:themeColor="text1"/>
        </w:rPr>
        <w:t xml:space="preserve"> и психорегулирующая тренировка. Элементы йоги.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Баскетбол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0B1D16">
        <w:rPr>
          <w:color w:val="000000" w:themeColor="text1"/>
        </w:rPr>
        <w:t>психохимические</w:t>
      </w:r>
      <w:proofErr w:type="spellEnd"/>
      <w:r w:rsidRPr="000B1D16">
        <w:rPr>
          <w:color w:val="000000" w:themeColor="text1"/>
        </w:rPr>
        <w:t xml:space="preserve"> процессы, воспитание нравственных и волевых качеств. Правила игры.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Гимнастика с элементами акробатики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Лёгкая атлетика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атлетикой.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Лыжная подготовка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B16BFC" w:rsidRPr="000B1D16" w:rsidRDefault="00B16BFC" w:rsidP="00B16BFC">
      <w:pPr>
        <w:shd w:val="clear" w:color="auto" w:fill="FFFFFF"/>
        <w:ind w:left="360" w:hanging="360"/>
        <w:jc w:val="center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Обучающиеся 10 класса  должны</w:t>
      </w:r>
    </w:p>
    <w:p w:rsidR="00B16BFC" w:rsidRPr="000B1D16" w:rsidRDefault="00B16BFC" w:rsidP="00B16BFC">
      <w:pPr>
        <w:shd w:val="clear" w:color="auto" w:fill="FFFFFF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знать: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 </w:t>
      </w:r>
      <w:r w:rsidRPr="000B1D16">
        <w:rPr>
          <w:color w:val="000000" w:themeColor="text1"/>
        </w:rPr>
        <w:t>- основы истории развития физической культуры в России;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особенности развития избранного вида спорта;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педагогические, физиологические и психологические основы обучения    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lastRenderedPageBreak/>
        <w:t>  двигательным действиям и воспитания физических качеств, современные  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формы построения занятий и систем занятий физическими упражнениями с      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разной функциональной направленностью;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биодинамические особенности и содержание физических упражнений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общеразвивающей  и корригирующей направленности, основы их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использования в решении задач физического развития и укрепления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здоровья;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физиологические основы деятельности систем дыхания, кровообращения и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энергообеспечения при мышечных нагрузках, возможности их развития и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совершенствования средствами физической культуры в разные возрастные     периоды;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возрастные особенности развития ведущих психических процессов и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физических качеств, возможности формирования индивидуальных черт и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свойств личности посредством регулярных занятий физической культурой;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 xml:space="preserve">- </w:t>
      </w:r>
      <w:proofErr w:type="spellStart"/>
      <w:r w:rsidRPr="000B1D16">
        <w:rPr>
          <w:color w:val="000000" w:themeColor="text1"/>
        </w:rPr>
        <w:t>психофункциональные</w:t>
      </w:r>
      <w:proofErr w:type="spellEnd"/>
      <w:r w:rsidRPr="000B1D16">
        <w:rPr>
          <w:color w:val="000000" w:themeColor="text1"/>
        </w:rPr>
        <w:t xml:space="preserve"> особенности собственного организма;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индивидуальные способы контроля за развитием адаптивных свойств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организма, укрепления здоровья и повышения физической подготовленности;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способы организации самостоятельных занятий физическими упражнениями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 разной функциональной направленностью, правила использования  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спортивного инвентаря и оборудования, принципы создания простейших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спортивных сооружений и площадок;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правила личной гигиены, профилактики травматизма и оказания доврачебной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помощи при занятиях физическими упражнениями;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b/>
          <w:bCs/>
          <w:color w:val="000000" w:themeColor="text1"/>
        </w:rPr>
        <w:t>уметь: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технически правильно осуществлять двигательные действия избранного вида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спортивной специализации, использовать их в условиях соревновательной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деятельности и организации собственного досуга;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проводить самостоятельные занятия по развитию основных физических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способностей, коррекции осанки и телосложения;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разрабатывать индивидуальный двигательный режим, подбирать и планировать   физические упражнения, поддерживать оптимальный уровень индивидуальной   работоспособности;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контролировать и регулировать функциональное состояние организма при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выполнении физических упражнений, добиваться оздоровительного эффекта и совершенствования физических кондиций;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соблюдать правила безопасности и профилактики травматизма на занятиях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физическими упражнениями, оказывать первую помощь при травмах и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 несчастных случаях;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пользоваться современным спортивным инвентарем и оборудованием,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 специальными техническими средствами с целью повышения эффективности самостоятельных форм занятий физической культурой;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bCs/>
          <w:color w:val="000000" w:themeColor="text1"/>
        </w:rPr>
        <w:t> использовать приобретённые знания и умения в практической деятельности и повседневной жизни: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для повышения работоспособности, укрепления и сохранения здоровья;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подготовки к профессиональной деятельности и службе в Вооружённых Силах Российской Федерации;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color w:val="000000" w:themeColor="text1"/>
        </w:rPr>
        <w:t>- активной творческой жизнедеятельности, выбора и формирования здорового образа жизни;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 w:themeColor="text1"/>
        </w:rPr>
      </w:pPr>
      <w:r w:rsidRPr="000B1D16">
        <w:rPr>
          <w:b/>
          <w:bCs/>
          <w:i/>
          <w:iCs/>
          <w:color w:val="000000" w:themeColor="text1"/>
        </w:rPr>
        <w:lastRenderedPageBreak/>
        <w:t>владеть компетенциями: </w:t>
      </w:r>
      <w:r w:rsidRPr="000B1D16">
        <w:rPr>
          <w:color w:val="000000" w:themeColor="text1"/>
        </w:rPr>
        <w:t>учебно-познавательной, личностного самосовершенствования, коммуникативной.</w:t>
      </w:r>
    </w:p>
    <w:p w:rsidR="00B16BFC" w:rsidRPr="000B1D16" w:rsidRDefault="00B16BFC" w:rsidP="00B16BFC">
      <w:pPr>
        <w:shd w:val="clear" w:color="auto" w:fill="FFFFFF"/>
        <w:jc w:val="both"/>
        <w:rPr>
          <w:b/>
          <w:bCs/>
          <w:color w:val="000000"/>
        </w:rPr>
      </w:pPr>
      <w:r w:rsidRPr="000B1D16">
        <w:rPr>
          <w:b/>
          <w:bCs/>
          <w:color w:val="000000"/>
        </w:rPr>
        <w:t>Демонстрировать</w:t>
      </w:r>
    </w:p>
    <w:p w:rsidR="00B16BFC" w:rsidRPr="000B1D16" w:rsidRDefault="00B16BFC" w:rsidP="00B16BFC">
      <w:pPr>
        <w:shd w:val="clear" w:color="auto" w:fill="FFFFFF"/>
        <w:jc w:val="both"/>
        <w:rPr>
          <w:color w:val="000000"/>
        </w:rPr>
      </w:pPr>
    </w:p>
    <w:tbl>
      <w:tblPr>
        <w:tblW w:w="12150" w:type="dxa"/>
        <w:tblInd w:w="-108" w:type="dxa"/>
        <w:shd w:val="clear" w:color="auto" w:fill="FFFFFF"/>
        <w:tblLook w:val="04A0"/>
      </w:tblPr>
      <w:tblGrid>
        <w:gridCol w:w="2301"/>
        <w:gridCol w:w="3190"/>
        <w:gridCol w:w="709"/>
        <w:gridCol w:w="706"/>
        <w:gridCol w:w="706"/>
        <w:gridCol w:w="711"/>
        <w:gridCol w:w="871"/>
        <w:gridCol w:w="36"/>
        <w:gridCol w:w="2013"/>
        <w:gridCol w:w="20"/>
        <w:gridCol w:w="887"/>
      </w:tblGrid>
      <w:tr w:rsidR="00B16BFC" w:rsidRPr="000B1D16" w:rsidTr="00B16BFC">
        <w:trPr>
          <w:trHeight w:val="320"/>
        </w:trPr>
        <w:tc>
          <w:tcPr>
            <w:tcW w:w="2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Физические способности</w:t>
            </w:r>
          </w:p>
        </w:tc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Физические упражнения</w:t>
            </w:r>
          </w:p>
        </w:tc>
        <w:tc>
          <w:tcPr>
            <w:tcW w:w="2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Мальчики</w:t>
            </w:r>
          </w:p>
        </w:tc>
        <w:tc>
          <w:tcPr>
            <w:tcW w:w="4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b/>
                <w:bCs/>
                <w:color w:val="000000"/>
                <w:lang w:eastAsia="en-US"/>
              </w:rPr>
              <w:t>Девочки</w:t>
            </w:r>
          </w:p>
        </w:tc>
      </w:tr>
      <w:tr w:rsidR="00B16BFC" w:rsidRPr="000B1D16" w:rsidTr="00B16BFC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«5»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«4»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«3»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«4»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 xml:space="preserve"> «3»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«3»</w:t>
            </w:r>
          </w:p>
        </w:tc>
      </w:tr>
      <w:tr w:rsidR="00B16BFC" w:rsidRPr="000B1D16" w:rsidTr="00B16BFC">
        <w:trPr>
          <w:trHeight w:val="320"/>
        </w:trPr>
        <w:tc>
          <w:tcPr>
            <w:tcW w:w="2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Скоростные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Бег 100 м, 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13,5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14,0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14,3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17,0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17,5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17,8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18,0</w:t>
            </w:r>
          </w:p>
        </w:tc>
      </w:tr>
      <w:tr w:rsidR="00B16BFC" w:rsidRPr="000B1D16" w:rsidTr="00B16BF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Бег 30 м, 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4,4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5,1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5,2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4,8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5,9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5,5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6,1</w:t>
            </w:r>
          </w:p>
        </w:tc>
      </w:tr>
      <w:tr w:rsidR="00B16BFC" w:rsidRPr="000B1D16" w:rsidTr="00B16BFC">
        <w:trPr>
          <w:trHeight w:val="640"/>
        </w:trPr>
        <w:tc>
          <w:tcPr>
            <w:tcW w:w="2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Силовые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Подтягивания из виса на низкой перекладине, количество раз</w:t>
            </w:r>
          </w:p>
        </w:tc>
        <w:tc>
          <w:tcPr>
            <w:tcW w:w="2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13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6</w:t>
            </w:r>
          </w:p>
        </w:tc>
      </w:tr>
      <w:tr w:rsidR="00B16BFC" w:rsidRPr="000B1D16" w:rsidTr="00B16B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Подтягивание в висе на высокой перекладине, количество раз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  <w:tc>
          <w:tcPr>
            <w:tcW w:w="29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</w:tr>
      <w:tr w:rsidR="00B16BFC" w:rsidRPr="000B1D16" w:rsidTr="00B16B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Прыжок в длину с места, см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195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210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180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170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160</w:t>
            </w:r>
          </w:p>
        </w:tc>
      </w:tr>
      <w:tr w:rsidR="00B16BFC" w:rsidRPr="000B1D16" w:rsidTr="00B16BFC">
        <w:trPr>
          <w:trHeight w:val="320"/>
        </w:trPr>
        <w:tc>
          <w:tcPr>
            <w:tcW w:w="2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К выносливости</w:t>
            </w:r>
          </w:p>
        </w:tc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Бег 2000 м, мин.</w:t>
            </w:r>
          </w:p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Бег 3000 м, мин.</w:t>
            </w:r>
          </w:p>
        </w:tc>
        <w:tc>
          <w:tcPr>
            <w:tcW w:w="2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10.3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11.3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12,40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12.3</w:t>
            </w:r>
          </w:p>
        </w:tc>
      </w:tr>
      <w:tr w:rsidR="00B16BFC" w:rsidRPr="000B1D16" w:rsidTr="00B16BF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BFC" w:rsidRPr="000B1D16" w:rsidRDefault="00B16BFC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13.5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14.5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15.5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  <w:tc>
          <w:tcPr>
            <w:tcW w:w="29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BFC" w:rsidRPr="000B1D16" w:rsidRDefault="00B16BFC">
            <w:pPr>
              <w:spacing w:line="276" w:lineRule="auto"/>
              <w:rPr>
                <w:color w:val="000000"/>
                <w:lang w:eastAsia="en-US"/>
              </w:rPr>
            </w:pPr>
            <w:r w:rsidRPr="000B1D16">
              <w:rPr>
                <w:color w:val="000000"/>
                <w:lang w:eastAsia="en-US"/>
              </w:rPr>
              <w:t>-</w:t>
            </w:r>
          </w:p>
        </w:tc>
      </w:tr>
    </w:tbl>
    <w:p w:rsidR="00B16BFC" w:rsidRPr="000B1D16" w:rsidRDefault="00B16BFC" w:rsidP="00B16BFC">
      <w:pPr>
        <w:jc w:val="center"/>
        <w:rPr>
          <w:b/>
          <w:i/>
        </w:rPr>
      </w:pPr>
    </w:p>
    <w:p w:rsidR="00B16BFC" w:rsidRPr="000B1D16" w:rsidRDefault="00B16BFC" w:rsidP="00B16BFC">
      <w:pPr>
        <w:rPr>
          <w:b/>
          <w:i/>
        </w:rPr>
      </w:pPr>
    </w:p>
    <w:p w:rsidR="00B16BFC" w:rsidRPr="000B1D16" w:rsidRDefault="00B16BFC" w:rsidP="00B16BFC">
      <w:pPr>
        <w:jc w:val="center"/>
        <w:rPr>
          <w:b/>
        </w:rPr>
      </w:pPr>
    </w:p>
    <w:p w:rsidR="00B16BFC" w:rsidRPr="000B1D16" w:rsidRDefault="00B16BFC" w:rsidP="00B16BFC">
      <w:pPr>
        <w:jc w:val="center"/>
        <w:rPr>
          <w:b/>
        </w:rPr>
      </w:pPr>
    </w:p>
    <w:p w:rsidR="00B16BFC" w:rsidRPr="000B1D16" w:rsidRDefault="00B16BFC" w:rsidP="00B16BFC">
      <w:pPr>
        <w:jc w:val="center"/>
        <w:rPr>
          <w:b/>
        </w:rPr>
      </w:pPr>
    </w:p>
    <w:p w:rsidR="00B16BFC" w:rsidRPr="000B1D16" w:rsidRDefault="00B16BFC" w:rsidP="00B16BFC">
      <w:pPr>
        <w:jc w:val="center"/>
        <w:rPr>
          <w:b/>
        </w:rPr>
      </w:pPr>
    </w:p>
    <w:p w:rsidR="00B16BFC" w:rsidRPr="000B1D16" w:rsidRDefault="00B16BFC" w:rsidP="00B16BFC">
      <w:pPr>
        <w:jc w:val="center"/>
        <w:rPr>
          <w:b/>
        </w:rPr>
      </w:pPr>
      <w:r w:rsidRPr="000B1D16">
        <w:rPr>
          <w:b/>
        </w:rPr>
        <w:t>Календарно-тематическое распределение количества часов</w:t>
      </w:r>
    </w:p>
    <w:p w:rsidR="00B16BFC" w:rsidRPr="000B1D16" w:rsidRDefault="00B16BFC" w:rsidP="00B16BFC">
      <w:pPr>
        <w:rPr>
          <w:b/>
          <w:i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4508"/>
        <w:gridCol w:w="1245"/>
        <w:gridCol w:w="1441"/>
        <w:gridCol w:w="15"/>
        <w:gridCol w:w="1616"/>
      </w:tblGrid>
      <w:tr w:rsidR="00B16BFC" w:rsidRPr="000B1D16" w:rsidTr="00B16BF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lang w:eastAsia="en-US"/>
              </w:rPr>
            </w:pPr>
            <w:r w:rsidRPr="000B1D16">
              <w:rPr>
                <w:b/>
                <w:lang w:eastAsia="en-US"/>
              </w:rPr>
              <w:t>№п/п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lang w:eastAsia="en-US"/>
              </w:rPr>
            </w:pPr>
            <w:r w:rsidRPr="000B1D16">
              <w:rPr>
                <w:b/>
                <w:lang w:eastAsia="en-US"/>
              </w:rPr>
              <w:t xml:space="preserve">                            Тема раздела, урока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B1D16">
              <w:rPr>
                <w:b/>
                <w:lang w:eastAsia="en-US"/>
              </w:rPr>
              <w:t>Дата проведения урока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lang w:eastAsia="en-US"/>
              </w:rPr>
            </w:pPr>
            <w:r w:rsidRPr="000B1D16">
              <w:rPr>
                <w:b/>
                <w:lang w:eastAsia="en-US"/>
              </w:rPr>
              <w:t>Примечание</w:t>
            </w:r>
          </w:p>
        </w:tc>
      </w:tr>
      <w:tr w:rsidR="00B16BFC" w:rsidRPr="000B1D16" w:rsidTr="00B16BF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b/>
                <w:lang w:eastAsia="en-US"/>
              </w:rPr>
            </w:pPr>
          </w:p>
        </w:tc>
        <w:tc>
          <w:tcPr>
            <w:tcW w:w="2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b/>
                <w:lang w:eastAsia="en-US"/>
              </w:rPr>
            </w:pPr>
          </w:p>
        </w:tc>
      </w:tr>
      <w:tr w:rsidR="00B16BFC" w:rsidRPr="000B1D16" w:rsidTr="00B16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По плану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Фактически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FC" w:rsidRPr="000B1D16" w:rsidRDefault="00B16BFC">
            <w:pPr>
              <w:rPr>
                <w:b/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0B1D16">
              <w:rPr>
                <w:lang w:eastAsia="en-US"/>
              </w:rPr>
              <w:t>Вводный инструктаж по ТБ на уроках физической культуры (л/атлетика, спортивные  игры)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01.09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tabs>
                <w:tab w:val="left" w:pos="1280"/>
                <w:tab w:val="left" w:pos="4566"/>
              </w:tabs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Равномерный бег 800 метров, ОРУ на развитие общей выносливости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06.09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Бег 60 метров (2-3 повторения)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07.09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Равномерный бег на 1000 метров. Тестирование на развитие ОФП.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08.09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Стартовые ускорения (4-5 повторений) 15-20 м. (низкий старт)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13.09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Бег на 1000 м. без учета времени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14.09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Бег 60 метров с максимальной скоростью, удержание тела в висе на перекладине (д), подтягивание на перекладине (м)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15.09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Бег на 1000 метров с фиксированием </w:t>
            </w:r>
            <w:r w:rsidRPr="000B1D16">
              <w:rPr>
                <w:lang w:eastAsia="en-US"/>
              </w:rPr>
              <w:lastRenderedPageBreak/>
              <w:t>результата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>20.09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>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Прыжки в длину с места, сгибание и разгибание рук в упоре лежа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21.09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Эстафетный бег 4*100 на стадионе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22.09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Техника прыжка в высоту (ножницы)Совершенствование с 9-11 шагов разбега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27.09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Бег на 200 метров на результат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28.09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Техника метания гранаты 700 г. (м), 500 г. (д) на точность и дальность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29.09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прыжка в длину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04.10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Бег на 2000 м. (д), 3000 м. (м)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05.10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>Баскетбол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ТБ во время занятий спортивными играми. Варианты ловли и передач мяча без сопротивления и с сопротивлением защитника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06.10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8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ведения без сопротивления  и с сопротивлением защитника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11.10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Действия против игрока без мяча и с мячом (вырывание, выбивание, перехват)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12.10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Индивидуальная техника защиты. Тактика защиты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13.10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Комбинационная игра в защите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18.10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Штрафной бросок. Учебная игра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19.10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Тактика нападения. Зонная защита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20.10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25.10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бросков без сопротивления и с сопротивлением защитника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26.10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27.10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Учебная игра в баскетбол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08.11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52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Игра  в баскетбол по основным правилам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   09.11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rPr>
          <w:trHeight w:val="5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val="en-US"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>Волейбол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Верхняя и нижняя передачи  мяча в парах через сетку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10.11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29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Прием мяча отраженного от сетки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15.11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техники приема и передач мяча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16.11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>31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подач мяча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17.11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нападающего удара через сетку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22.11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Варианты  блокирования (одиночное и вдвоем) страховка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23.11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24.11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Учебная игра в волейбол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29.11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Игра в волейбол по правилам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30.11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>Гимнастика с элементами акробатики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Инструктаж по ТБ на уроках гимнастики.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01.12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Совершенствование длинного кувырка, стойки на руках с помощью (м), стойки на лопатках (д)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06.12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39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lang w:eastAsia="en-US"/>
              </w:rPr>
            </w:pPr>
            <w:r w:rsidRPr="000B1D16">
              <w:rPr>
                <w:lang w:eastAsia="en-US"/>
              </w:rPr>
              <w:t>Акробатика. Кувырок назад через стойку на руках с помощью (м), сед углом, стоя на коленях, наклон назад (д) (совершенствование)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07.12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Лазание по канату на скорость.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08.12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Развитие координационных способностей.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13.12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Прыжки через скакалку за 1 минуту (у)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14.12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Совершенствование висов.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15.12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Акробатика. Развитие гибкости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20.12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21.12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 висов. Опорный прыжок.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22.12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Упражнения на пресс. Подтягивание.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27.12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Демонстрация комплекса упражнений по акробатике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28.12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>Лыжная  подготовка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49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Инструктаж по ТБ на занятиях по лыжной подготовке.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10.01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Скользящий шаг без палок и с палками.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11.01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Попеременный </w:t>
            </w:r>
            <w:proofErr w:type="spellStart"/>
            <w:r w:rsidRPr="000B1D16">
              <w:rPr>
                <w:lang w:eastAsia="en-US"/>
              </w:rPr>
              <w:t>двухшажный</w:t>
            </w:r>
            <w:proofErr w:type="spellEnd"/>
            <w:r w:rsidRPr="000B1D16">
              <w:rPr>
                <w:lang w:eastAsia="en-US"/>
              </w:rPr>
              <w:t xml:space="preserve">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12.01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Коньковый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17.01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Коньковый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18.01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Коньковый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19.01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Попеременный </w:t>
            </w:r>
            <w:proofErr w:type="spellStart"/>
            <w:r w:rsidRPr="000B1D16">
              <w:rPr>
                <w:lang w:eastAsia="en-US"/>
              </w:rPr>
              <w:t>четырехшажный</w:t>
            </w:r>
            <w:proofErr w:type="spellEnd"/>
            <w:r w:rsidRPr="000B1D16">
              <w:rPr>
                <w:lang w:eastAsia="en-US"/>
              </w:rPr>
              <w:t xml:space="preserve">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24.01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Попеременный </w:t>
            </w:r>
            <w:proofErr w:type="spellStart"/>
            <w:r w:rsidRPr="000B1D16">
              <w:rPr>
                <w:lang w:eastAsia="en-US"/>
              </w:rPr>
              <w:t>четырехшажный</w:t>
            </w:r>
            <w:proofErr w:type="spellEnd"/>
            <w:r w:rsidRPr="000B1D16">
              <w:rPr>
                <w:lang w:eastAsia="en-US"/>
              </w:rPr>
              <w:t xml:space="preserve">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25.01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>57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Попеременный </w:t>
            </w:r>
            <w:proofErr w:type="spellStart"/>
            <w:r w:rsidRPr="000B1D16">
              <w:rPr>
                <w:lang w:eastAsia="en-US"/>
              </w:rPr>
              <w:t>четырехшажный</w:t>
            </w:r>
            <w:proofErr w:type="spellEnd"/>
            <w:r w:rsidRPr="000B1D16">
              <w:rPr>
                <w:lang w:eastAsia="en-US"/>
              </w:rPr>
              <w:t xml:space="preserve"> ход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26.01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58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31.01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59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01.02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    02.02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61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Переход с попеременных ходов на одновременные. Преодоление подъемов и препятствий. Торможение и поворот упором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07.02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Переход с попеременных ходов на одновременные. Преодоление подъемов и препятствий. Торможение и поворот упором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08.02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Переход с попеременных ходов на одновременные. Преодоление подъемов и препятствий. Торможение и поворот упором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09.02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Подъем в гору скользящим бегом. Преодоление бугров и впадин при спуске с горы. Прохождение дистанции до 5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14.02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Подъем в гору скользящим бегом. Преодоление бугров и впадин при спуске с горы. Прохождение дистанции до 5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15.02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Подъем в гору скользящим бегом. Преодоление бугров и впадин при спуске с горы. Прохождение дистанции до 5 км.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16.02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67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Прохождение контрольной дистанции с использованием изученных ходов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21.02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68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Прохождение контрольной дистанции с использованием изученных ходов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22.02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 xml:space="preserve">                      Волейбол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69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Передвижения в волейбольной стойке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28.02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70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01.03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71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техники приема и передач мяча в опорном движении, в прыжке, передача назад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02.03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72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Передача мяча в прыжке через сетку, сверху, стоя спиной к цели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05.03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73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прямой верхней передачи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09.03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 xml:space="preserve">74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прямого нападающего удара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14.03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75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Совершенствование приема мяча снизу двумя руками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15.03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76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Совершенствование приема мяча одной рукой с падением вперед и скольжением на груди – животе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    16.03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77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Игры по упрощенным правилам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21.03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78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Двусторонняя игра в волейбол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22.03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79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Инструктаж по ТБ на уроках по л/атлетике.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23.03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80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ОФП. Равномерный бег (18 минут)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04.04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81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ОРУ. Эстафетный бег в спортзале.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05.04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82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 Баскетбол по основным правилам.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06.04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83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Двусторонняя игра в волейбол.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11.04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84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ОРУ. Совершенствование техники тройного прыжка с места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12.04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85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ОРУ. Прыжки со скакалкой: 1 минута в максимальном темпе.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13.04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86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ОРУ. Прыжковые упражнения. Подскоки, тройной прыжок с места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18.04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87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Двусторонняя игра в волейбол.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19.04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88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Комплекс упражнений на развитие гибкости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20.04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89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Комплекс упражнений на развитие выносливости, скорости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25.04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90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Комплекс упражнений на развитие координации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26.04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0B1D16">
              <w:rPr>
                <w:b/>
                <w:i/>
                <w:u w:val="single"/>
                <w:lang w:eastAsia="en-US"/>
              </w:rPr>
              <w:t xml:space="preserve">             Лёгкая  атлетика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91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Челночный бег: 10*10 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27.04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92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Бег 30 метров.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04.05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93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Прыжок в высоту способом «перешагивание»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11.05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94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Прыжок в высоту способом «перешагивание»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16.05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95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Прыжковые упражнения. Прыжок в длину с места.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17.05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96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Прыжковые упражнения. Прыжок в длину с места.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18.05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97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Метание гранаты в даль. </w:t>
            </w:r>
            <w:r w:rsidRPr="000B1D16">
              <w:rPr>
                <w:b/>
                <w:lang w:eastAsia="en-US"/>
              </w:rPr>
              <w:t>Сдача нормативов ГТО.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B1D16">
              <w:rPr>
                <w:b/>
                <w:lang w:eastAsia="en-US"/>
              </w:rPr>
              <w:t>17.05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98  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 xml:space="preserve">Закрепление техники бега на 60 и 100 метров.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23.05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99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Бег 100м с низкого старта на результат.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24.05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lastRenderedPageBreak/>
              <w:t>100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Метание гранаты из различных положений. Тестирование – бег 1000м.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25.05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101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Метание гранаты на дальность.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30.05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  <w:tr w:rsidR="00B16BFC" w:rsidRPr="000B1D16" w:rsidTr="00B16BFC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102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Подведение итогов учебного года.</w:t>
            </w:r>
          </w:p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  <w:r w:rsidRPr="000B1D16">
              <w:rPr>
                <w:lang w:eastAsia="en-US"/>
              </w:rPr>
              <w:t>Инструктаж по ТБ.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FC" w:rsidRPr="000B1D16" w:rsidRDefault="00B16BFC">
            <w:pPr>
              <w:spacing w:line="276" w:lineRule="auto"/>
              <w:jc w:val="center"/>
              <w:rPr>
                <w:lang w:eastAsia="en-US"/>
              </w:rPr>
            </w:pPr>
            <w:r w:rsidRPr="000B1D16">
              <w:rPr>
                <w:lang w:eastAsia="en-US"/>
              </w:rPr>
              <w:t>31.05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C" w:rsidRPr="000B1D16" w:rsidRDefault="00B16BFC">
            <w:pPr>
              <w:spacing w:line="276" w:lineRule="auto"/>
              <w:rPr>
                <w:lang w:eastAsia="en-US"/>
              </w:rPr>
            </w:pPr>
          </w:p>
        </w:tc>
      </w:tr>
    </w:tbl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keepNext/>
        <w:tabs>
          <w:tab w:val="left" w:pos="3630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</w:rPr>
      </w:pPr>
    </w:p>
    <w:p w:rsidR="00B16BFC" w:rsidRPr="000B1D16" w:rsidRDefault="00B16BFC" w:rsidP="00B16BFC">
      <w:pPr>
        <w:rPr>
          <w:b/>
          <w:bCs/>
        </w:rPr>
      </w:pPr>
    </w:p>
    <w:p w:rsidR="00F0614C" w:rsidRPr="000B1D16" w:rsidRDefault="00F0614C"/>
    <w:sectPr w:rsidR="00F0614C" w:rsidRPr="000B1D16" w:rsidSect="00C1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62D"/>
    <w:multiLevelType w:val="multilevel"/>
    <w:tmpl w:val="1EC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2B36"/>
    <w:multiLevelType w:val="multilevel"/>
    <w:tmpl w:val="D0CA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B7461"/>
    <w:multiLevelType w:val="multilevel"/>
    <w:tmpl w:val="FF5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304B35"/>
    <w:multiLevelType w:val="multilevel"/>
    <w:tmpl w:val="101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EE76F9"/>
    <w:multiLevelType w:val="multilevel"/>
    <w:tmpl w:val="FE2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87ACA"/>
    <w:multiLevelType w:val="multilevel"/>
    <w:tmpl w:val="D43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F6949"/>
    <w:rsid w:val="000B1D16"/>
    <w:rsid w:val="001F6949"/>
    <w:rsid w:val="00450F08"/>
    <w:rsid w:val="00B16BFC"/>
    <w:rsid w:val="00C14CE4"/>
    <w:rsid w:val="00CB75B8"/>
    <w:rsid w:val="00F0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16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1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6321</Words>
  <Characters>36035</Characters>
  <Application>Microsoft Office Word</Application>
  <DocSecurity>0</DocSecurity>
  <Lines>300</Lines>
  <Paragraphs>84</Paragraphs>
  <ScaleCrop>false</ScaleCrop>
  <Company/>
  <LinksUpToDate>false</LinksUpToDate>
  <CharactersWithSpaces>42272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Юля</cp:lastModifiedBy>
  <cp:revision>4</cp:revision>
  <dcterms:created xsi:type="dcterms:W3CDTF">2022-10-11T17:45:00Z</dcterms:created>
  <dcterms:modified xsi:type="dcterms:W3CDTF">2023-10-23T12:08:00Z</dcterms:modified>
</cp:coreProperties>
</file>