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«Таборинская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 xml:space="preserve">Утверждено: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Директор МКОУ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                                                                               «Таборинская СОШ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____________А.В.Белоусов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  <w:t xml:space="preserve">Приказ №______ от «__»_______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Адаптивной физической культуре 2 класс (вариант 6.3)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н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 2023-2024 учебный год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ind w:firstLine="70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right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Учитель:Бармина С.Ю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709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0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с.Таборы 2023 г.</w:t>
      </w:r>
      <w:r/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r>
    </w:p>
    <w:p>
      <w:pPr>
        <w:ind w:firstLine="142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none"/>
        </w:rPr>
      </w:r>
    </w:p>
    <w:p>
      <w:pPr>
        <w:ind w:firstLine="0"/>
        <w:jc w:val="left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Пояснительная записка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contextualSpacing/>
        <w:ind w:left="57" w:firstLine="680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Адаптированная  рабочая программа по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физической куль туре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2 класс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для обучающихся  с легкой степенью умственной отсталости ) и нарушениями опорно-двигательного аппарата (вариант 6.3) разработана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 основе: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left="57" w:firstLine="680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firstLine="708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Федерального государственного образовательного стандарта обучающихся с ограниченными возможностями здоровья, утвержденным приказом Министерства образования и науки Российской Федерации от 19.12.2014 г. № 1598;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firstLine="708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Примерной адаптированной основной общеобразовательной программы начального общего образования обучающихся с ограниченными возможностями здоровья.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firstLine="708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Концепции духовно-нравственного развития и воспитания личности гражданина России.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firstLine="708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Рабочие программы Предметная линия учебников В.И.Ляха 1-4классов (авторы В.И.Лях, М.: Просвещение, 2014).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firstLine="708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А.А.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Потапчук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Е.В.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Клочкова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Т.Г. Щедрина «Физкультурно-оздоровительные технологии при нарушениях опорно-двигательного аппарата у детей» – Санкт-Петербург, 2004.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contextualSpacing/>
        <w:ind w:firstLine="794"/>
        <w:spacing w:line="36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Данную рабочую программу реализует учебник: Физическая культура. 1-4классы. Лях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В.И. 14-е изд. - М.: 2013. Физическая культура.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r>
    </w:p>
    <w:p>
      <w:pPr>
        <w:pStyle w:val="1_637"/>
        <w:ind w:firstLine="85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pacing w:val="-3"/>
          <w:sz w:val="28"/>
          <w:szCs w:val="28"/>
        </w:rPr>
        <w:t xml:space="preserve">Основной </w:t>
      </w:r>
      <w:r>
        <w:rPr>
          <w:rFonts w:ascii="Times New Roman" w:hAnsi="Times New Roman" w:eastAsia="Times New Roman" w:cs="Times New Roman"/>
          <w:b/>
          <w:iCs/>
          <w:spacing w:val="-3"/>
          <w:sz w:val="28"/>
          <w:szCs w:val="28"/>
        </w:rPr>
        <w:t xml:space="preserve">целью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работы с такой обучающейся является: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- стремление к нормализации двигательной деятельности, способствующей, ускорению социальной реабилитации;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- достижение такого уровня развития двигательных навыков, который даст возможность минимально зависеть от посторонней помощи, вести более активный образ жизни, общаться с другими людьми.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1_637"/>
        <w:ind w:firstLine="85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Cs/>
          <w:spacing w:val="-3"/>
          <w:sz w:val="28"/>
          <w:szCs w:val="28"/>
        </w:rPr>
        <w:t xml:space="preserve">Основные</w:t>
      </w:r>
      <w:r>
        <w:rPr>
          <w:rFonts w:ascii="Times New Roman" w:hAnsi="Times New Roman" w:eastAsia="Times New Roman" w:cs="Times New Roman"/>
          <w:b/>
          <w:iCs/>
          <w:spacing w:val="-3"/>
          <w:sz w:val="28"/>
          <w:szCs w:val="28"/>
        </w:rPr>
        <w:t xml:space="preserve"> задачи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, стоящие перед курсом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физической культуры </w:t>
      </w:r>
      <w:r>
        <w:rPr>
          <w:rFonts w:ascii="Times New Roman" w:hAnsi="Times New Roman" w:eastAsia="Times New Roman" w:cs="Times New Roman"/>
          <w:iCs/>
          <w:spacing w:val="-3"/>
          <w:sz w:val="28"/>
          <w:szCs w:val="28"/>
        </w:rPr>
        <w:t xml:space="preserve">(образовательные, воспитательные, развивающие):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укрепление здоровья, содействие нормальному физическому развитию, повышению сопротивляемости организма к неблагоприятным условиям внешней среды;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-о бучение основам техники движений, формированию жизненно необходимых навыков и умений;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двигательных (кондиционных и координационных) способностей;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необходимых знаний в области физической культуры личности;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воспитание нравственных и волевых качеств, приучение к ответственности за свои поступки, любознательности, активности и самостоятельности.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Данная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адаптированная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программа (вариант 6.3) предназначена для учащейся  2- В  класса, которая нуждается в удовлетворении особых образовательных потребностей.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Адаптивная физическая культура рассматривается как часть общей культуры, подсистема физической культуры, одна из сфер социальной деятельности, направленная на удо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1_638"/>
        <w:jc w:val="left"/>
        <w:spacing w:before="0" w:after="0" w:line="36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eastAsia="Times New Roman" w:cs="Times New Roman"/>
          <w:i w:val="0"/>
          <w:sz w:val="28"/>
          <w:szCs w:val="28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</w:rPr>
      </w:r>
    </w:p>
    <w:p>
      <w:pPr>
        <w:spacing w:line="360" w:lineRule="auto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АДАПТИРОВАННОЙ ПРОГРАММЫ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57" w:firstLine="850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ребования к результатам освоения  адаптированной  образовательной программы начального общего образования (вариант 6.3) структурируются по ключевым задачам общего образования, отражают индивидуальные, общественные и государственные потребности  и включают: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8"/>
          <w:szCs w:val="28"/>
        </w:rPr>
        <w:t xml:space="preserve">Личностные результаты: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мотивов учебной деятельности и формирование личностного смысла учения;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самостоятельности и личной ответственности за свои поступки на основе представления о нравственных нормах;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этических качеств доброжелательности и эмоционально-нравственной отзывчивости, понимания и сопереживания чувствам других людей;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развитие навыков сотрудничества со взрослыми и сверстниками, умения не создавать конфликтов и находить выходы из спорных ситуаций;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установки на безопасный, здоровый образ жизни.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7" w:firstLine="850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8"/>
        </w:rPr>
        <w:t xml:space="preserve">Метапредметные</w:t>
      </w: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8"/>
        </w:rPr>
        <w:t xml:space="preserve"> результаты: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реализации; определять наиболее эффективные способы достижения результата;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определение общей цели и путей их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7" w:firstLine="850"/>
        <w:spacing w:after="0" w:line="360" w:lineRule="auto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готовность конструктивно разрешать конфликты посредством учета интересов сторон и сотрудничества.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57" w:firstLine="850"/>
        <w:jc w:val="both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8"/>
        </w:rPr>
        <w:t xml:space="preserve">Предметные результаты: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формирование первоначальных представлений о значении физической культуры для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овладение умениями организовать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здоровьесберегающую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взаимодействие со сверстниками по правилам поведения подвижных игр и соревнований;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выполнение технических действий из базовых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паралимпийских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видов спорта, применение их в игровой и соревновательной деятельности.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14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contextualSpacing/>
        <w:jc w:val="center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ОСНОВНЫЕ НАПРАВЛЕНИЯ КОРРЕКЦИОННОЙ РАБОТЫ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цель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адаптированной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программе  неразрывно связана с целью реализации АООП и заключает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 Особые образовательные потребности у детей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Система адаптивной физической культуры направлена на обеспечение рациональной ор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ганизации двигательного режима обучающегося, улучшение функциональных двигательных возможностей всех возрастов, повышение адаптивных возможностей организма, сохранение и поддержание здоровья обучающегося и формирование культуры здоровья и решает следующие </w:t>
      </w: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задачи (коррекционные, компенсаторные, профилактические):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коррекция техники основных движений – ходьбы, бега, плавания, прыжков,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перелезания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метания, мелкой моторики рук, симметричных и ассиметричных движений;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коррекция и развитие координационных способностей - согласованности движений отдельных звеньев тела, при выполнении физических упр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ажнений, ориентировки в пространстве, дифференцировки усилий, времени и пространства, расслабления,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 и др.;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коррекция и развитие физической подготовленности - мышечной силы, элементарных форм скоростных, скоростно-силовых качеств, ловкости, выносливости, подвижности в суставах;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компенсация утраченных или нарушенных функций, формирование новых видов движений за счет сохранных функций в случае невозможности коррекции;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профилактика и коррекция соматических нарушений, осанки, сколиоза, плоскостопия, дыхательной и сердечнососудистой систем, профилактика простудных и инфекционных заболеваний, травматизма, микротравм;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коррекция и развитие сенсорных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истем: дифференцировка зрительных и слуховых сигналов по силе, расстоянию, направлению; развитие зрительной и слуховой памяти; развитие устойчивости к вестибулярным раздражениям; дифференцировка тактильных ощущений, кожно-кинестетических восприятий и т.п.;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коррекция психических нарушений в процессе деятельности – зрительно-предметного и зрительно-пространственного восприятия, наглядно-образного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вербально-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логического мышления, памяти, внимания, речи, воображения, эмоционально-волевой сферы и т.п.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85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1"/>
        <w:ind w:left="0"/>
        <w:spacing w:line="360" w:lineRule="auto"/>
        <w:rPr>
          <w:rFonts w:ascii="Times New Roman" w:hAnsi="Times New Roman" w:cs="Times New Roman" w:cstheme="minorBidi"/>
          <w:sz w:val="22"/>
          <w:szCs w:val="22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r>
    </w:p>
    <w:p>
      <w:pPr>
        <w:pStyle w:val="621"/>
        <w:ind w:left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</w:r>
    </w:p>
    <w:p>
      <w:pPr>
        <w:pStyle w:val="621"/>
        <w:ind w:left="0"/>
        <w:jc w:val="cent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 xml:space="preserve">Тематическое планирование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</w:r>
    </w:p>
    <w:tbl>
      <w:tblPr>
        <w:tblpPr w:horzAnchor="margin" w:tblpX="-346" w:vertAnchor="text" w:tblpY="210" w:leftFromText="180" w:topFromText="0" w:rightFromText="180" w:bottomFromText="0"/>
        <w:tblW w:w="9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047"/>
        <w:gridCol w:w="851"/>
        <w:gridCol w:w="2631"/>
        <w:gridCol w:w="3464"/>
      </w:tblGrid>
      <w:tr>
        <w:trPr>
          <w:trHeight w:val="70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Разделы, темы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263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Модуль рабочей программы воспитания «Школьный урок»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Коррекционные задачи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01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Основы знаний.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 День знаний.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мира.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распространения грамотности.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Всемирный день туризма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Всемирный день моря.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Ориентироваться в понятиях физическая культура. Знать правила поведения в спортивном зале. Требования к спортивной форме. Понимать роль и значение уроков ФК и занятий спортом для укрепления здоровья.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0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Развитие двигательных способностей (ОФП)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толерантности. Международный день ребёнка.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Международный день детского телевидения и радиовещания.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Международный день анимации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Организационные команды и приемы. Основные виды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передвижения. Основные исходные положения. Основные движения головы, рук, ног, туловища.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Развитие силы, гибкости.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7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Профилактические и корригирующие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Международный день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инвалидов.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воссоединения Крыма с Россией.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 информатики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гор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 Конституции Российской Федерации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Знать и уметь правильно принимать исходные положения, ориентироваться в пространстве (право, лево, верх, вниз, вперед, назад). Знать и уметь выполнять основные движения головы, рук, туловища, ног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Гимнастика с элементами Акробатики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Всероссийский день заповедников и национальных парков.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Республики Крым.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Защитника Отечества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Всемирный день иммунитета.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 женский день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ринимать исходные положения, ориентироваться в пространстве (право, лево, верх, вниз, вперед, назад). Знать и уметь выполнять основные движения головы, рук, туловища, ног, иметь представление об основных видах передвижения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47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Подвижные и спортивные игры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воссоединения Крыма  с Россией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Всемирный день Земли.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Всемирный день водных ресурсов.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птиц.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Всемирный день здоровья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Конституции Республики Крым.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космонавтики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Знать и уметь правильно принимать исходные полож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ения, ориентироваться в пространстве (право, лево, верх, вниз, вперед, назад). Знать и уметь выполнять основные движения головы, рук, туловища, ног, иметь представление об основных видах передвижения, ног, иметь представление об основных видах передвижения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47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vAlign w:val="center"/>
            <w:textDirection w:val="lrTb"/>
            <w:noWrap w:val="false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  <w:t xml:space="preserve">               Легкая атлетика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славянской письменности и культуры.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Международный день семьи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Победы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 День детских общественных организаций  России.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День памяти жертв депортации.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Уметь удерживать большой мяч, уметь выполнять основные движения с мячом, иметь представление о передаче мяча различными способами, иметь представление о правилах игры в 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» и способах броска мяча «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».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Иметь представление о правилах игры в «напольный теннис». Техника нападения и защиты.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  <w:tr>
        <w:trPr>
          <w:trHeight w:val="47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Style w:val="621"/>
              <w:spacing w:line="360" w:lineRule="auto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47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102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31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64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36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СИСТЕМА  ОЦЕНКИ  ДОСТИЖЕНИЙ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выставлении оценки ученику учитывается физическое состояние учащегося. Все ученики делятся по медицинским показаниям на группы: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основная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(выполняет все виды программного материала);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подготовительная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(исключаются виды, связанные с патологией);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i/>
          <w:sz w:val="28"/>
          <w:szCs w:val="28"/>
        </w:rPr>
        <w:t xml:space="preserve">специальная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(проводятся отдельные занятия с учётом заболевания);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дети, которые освобождены на длительный период от любой физической нагрузки.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оценке выполнения заданий принимаются во внимание следующие критерии: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схема движения;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правильность выполнения задания (упражнения);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степень осознанности усвоения теоретического материала;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знание порядка выполнения упражнения.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«5»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учащийся правильно выполняет предложенное задание или упражнение; обнаруживает осознанное усвоение программного материала;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практически владеет выполнением упражнения. Теоретически допускает 1-2 ошибки при применении знаний на практике;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умеет осмысленно выполнять упражнения программного материала, применяет в разных ситуациях;</w:t>
      </w:r>
      <w:bookmarkStart w:id="0" w:name="undefined"/>
      <w:r>
        <w:rPr>
          <w:rFonts w:ascii="Times New Roman" w:hAnsi="Times New Roman" w:eastAsia="Times New Roman" w:cs="Times New Roman"/>
          <w:sz w:val="28"/>
          <w:szCs w:val="28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активно участвует в процессе обучения, делится своими знаниями и умениями с другими обучающимися;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умеет рассказать и показать предложенный материал (4 класс);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не более одной ошибки по содержанию и 1-2-х ошибок по качеству выполнения упражнений.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«4»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учащий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ся правильно выполняет требования, установленные для оценки «5», но при этом не всегда правильно выполняет предложенное задание (упражнение). Может допустить 2-3 ошибки по технике выполнения упражнений, 2-3 ошибки в знании теоретического материала, правил;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простые движения выполняет правильно, в сложных упражнениях умеет правильно использовать помощь учителя;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2-3 ошибки при выполнении упражнения и 2-3 ошибки по содержанию теоретического материала.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«3»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учащийся недостаточно усваивает учебный материал по изучаемой теме;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до 5 ошибок в ходе работы;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неточность в своих действиях, в выполнении упражнений;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выполняет только простые упражнения;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не более 5 ошибок по технике движения;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излагает материал «несвязно», непоследовательно, не проявляет инициативы в работе и в вопросах теории, не умеет самостоятельно приступить к выполнению упражнения на заданную тему, постоянно прибегает к помощи учителя.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«2»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- учащийся допускает более 5 практических ошибок при выполнении упражнений и заданий;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ошибки при соблюдении последовательности выполнения упражнений и заданий;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не умеет выделять свойства нужного действия или упражнения;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620"/>
        <w:ind w:firstLine="567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допускает грубые ошибки в ответах на вопросы.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Календарно - тематическое планирование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физической культуре 2 класс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10505" w:type="dxa"/>
        <w:tblInd w:w="-953" w:type="dxa"/>
        <w:tblBorders>
          <w:top w:val="single" w:color="17365D" w:sz="6" w:space="0"/>
          <w:left w:val="single" w:color="17365D" w:sz="6" w:space="0"/>
          <w:bottom w:val="single" w:color="17365D" w:sz="6" w:space="0"/>
          <w:right w:val="single" w:color="17365D" w:sz="6" w:space="0"/>
          <w:insideH w:val="single" w:color="17365D" w:sz="6" w:space="0"/>
          <w:insideV w:val="single" w:color="17365D" w:sz="6" w:space="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3"/>
        <w:gridCol w:w="5376"/>
        <w:gridCol w:w="814"/>
      </w:tblGrid>
      <w:tr>
        <w:trPr>
          <w:trHeight w:val="342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53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vMerge w:val="restart"/>
            <w:textDirection w:val="btLr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часов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Основы знаний.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Ориентироваться в понятиях физическая культура. Знать правила поведения в спортивном зале. Требования к спортивной форме. Понимать роль и значение уроков ФК и занятий спортом для укрепления здоровья.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ыхательные упражнения для расслабления мышц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Дыхательные упражнения для расслабления мышц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функций равновесия,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прямостояния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функций равновесия,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прямостояния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свода стоп (их подвижности и опороспособности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свода стоп (их подвижности и опороспособности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33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 2.   Развитие двигательных способностей (ОФП)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Организационные команды и приемы.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головы, рук, ног, туловища.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головы, рук, ног, туловища.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Ходьба и бег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 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теории)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Ходьба и бег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 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теории)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переползание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Ритмические и танцевальные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Ритмические и танцевальные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гимнастическими палками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гимнастическими палками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малыми мячами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малыми мячами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4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 с флажками, обручами.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contextualSpacing/>
              <w:ind w:left="0"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4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 с флажками, обручами.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5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5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5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54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29.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54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754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000000" w:sz="4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основных  движений головы, рук, туловища, ног.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основных  движений головы, рук, туловища, ног.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основных  движений головы, рук, туловища, ног.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      Раздел 3. Профилактические и корригирующие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91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Дыхательная гимнастика.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391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Дыхательная гимнастика.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39.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вестибулярного аппарата.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вестибулярного аппарата.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49.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свода стопы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свода стопы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Представления об осанке и правилах использования комплексов физических упражнений на формирование правильной осанки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Представления об осанке и правилах использования комплексов физических упражнений на формирование правильной осанки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Индивидуальные комплексы корригирующей и дыхательной гимнастики.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4.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Гимнастика с элементами Акробатики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814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Смена исходных положений лежа. 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59.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Смена исходных положений лежа. 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Перекаты в группировке вперед-назад, вправо-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влево.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Перекаты в группировке вперед-назад, вправо-влево.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69.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5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contextualSpacing/>
              <w:jc w:val="center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Акробатические упражнения. Элементы. ( Теория). Группировка лежа на спине, перекат назад.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Акробатические упражнения. Элементы. ( Теория). Группировка лежа на спине, перекат назад.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30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30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 5.      Подвижные и спортивные игры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79.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с большими мячами.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с большими мячами.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Подвижные игры без предметов.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Подвижные игры.  Медведи на льдине.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Подвижные игры. День-ночь.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78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after="2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броска мяча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Техника броска мяча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48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передаче мяча различными способами.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02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правилах игры в «напольный теннис».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Правила игры в «напольный теннис».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Правила игры в «напольный теннис».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6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89.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нападения и защиты.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6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нападения и защиты.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26"/>
        </w:trPr>
        <w:tc>
          <w:tcPr>
            <w:gridSpan w:val="2"/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</w:tcBorders>
            <w:tcW w:w="6759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6.                 Легкая атлетика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метание малого мяча.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метание малого мяча.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93.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Толкание набивного мяча.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94.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Толкание набивного мяча в различных направлениях.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after="2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95.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40"/>
              <w:spacing w:after="150"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Повороты направо и налево, кругом (переступанием)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after="24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96.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pStyle w:val="1_640"/>
              <w:spacing w:after="150"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Повороты направо и налево, кругом (переступанием)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271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97.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Повороты направо и налево, кругом (переступанием)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98.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99.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100.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textDirection w:val="lrTb"/>
            <w:noWrap w:val="false"/>
          </w:tcPr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9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101.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textDirection w:val="lrTb"/>
            <w:noWrap w:val="false"/>
          </w:tcPr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687"/>
        </w:trPr>
        <w:tc>
          <w:tcPr>
            <w:shd w:val="clear" w:color="ffffff" w:fill="ffffff"/>
            <w:tcBorders>
              <w:top w:val="single" w:color="17365D" w:sz="6" w:space="0"/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1383" w:type="dxa"/>
            <w:vAlign w:val="center"/>
            <w:textDirection w:val="lrTb"/>
            <w:noWrap w:val="false"/>
          </w:tcPr>
          <w:p>
            <w:pPr>
              <w:contextualSpacing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102.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3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Итоговый  урок.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left w:val="single" w:color="17365D" w:sz="6" w:space="0"/>
              <w:bottom w:val="single" w:color="17365D" w:sz="6" w:space="0"/>
              <w:right w:val="single" w:color="17365D" w:sz="6" w:space="0"/>
            </w:tcBorders>
            <w:tcW w:w="814" w:type="dxa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both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</w:p>
    <w:p>
      <w:pPr>
        <w:jc w:val="both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Даты в календарно-тематическом планировании проставлены с учетом региональных и федеральных праздников.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</w:p>
    <w:p>
      <w:pPr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r>
    </w:p>
    <w:p>
      <w:pPr>
        <w:ind w:left="29" w:firstLine="713"/>
        <w:jc w:val="center"/>
        <w:spacing w:after="0" w:line="360" w:lineRule="auto"/>
        <w:shd w:val="clear" w:color="auto" w:fill="ffffff"/>
        <w:tabs>
          <w:tab w:val="center" w:pos="5190" w:leader="none"/>
          <w:tab w:val="left" w:pos="6540" w:leader="none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Задания для самостоятельного обучения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</w:p>
    <w:tbl>
      <w:tblPr>
        <w:tblW w:w="10349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843"/>
        <w:gridCol w:w="3544"/>
      </w:tblGrid>
      <w:tr>
        <w:trPr/>
        <w:tc>
          <w:tcPr>
            <w:tcW w:w="1986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Вопросы для самостоятельного изучения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Источники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</w:t>
            </w: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Основы знаний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Дыхательные упражнения для расслабления мышц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представления об осанке и правилах использования комплексов физических упражнений на формирование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Дыхательные упражнения для расслабления мышц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Выполнять индивидуальные комплексы корригирующей и дыхательной гимнастики,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функций равновесия,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прямостояния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Выполнять индивидуальные комплексы корригирующей и дыхательной гимнастики,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функций равновесия,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прямостояния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Принимать исходные основные положения, выполнять основные движения, выполнять акробатические упражнения: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упоры. Выполнять упражнения в равновесии.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Для формирования свода стоп (их подвижности и опороспособности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свода стопы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презентаци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вестибулярного аппарата. Развитие координационных способностей.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Align w:val="center"/>
            <w:vMerge w:val="restart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 2.   Развитие двигательных способностей (ОФП)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Организационные команды и приемы.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 Смена исходных положений лежа.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дидактическая 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 Строевые упражнения.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Исходные положения, ориентироваться в пространстве (право, лево, верх, вниз, вперед, назад).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головы, рук, ног, туловища.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головы, рук, туловища, ног, иметь представление об основных видах передвижения, ног. Строевые упражнения.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Ходьба и бег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( 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теории)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Исходные положения, ориентироваться в пространстве (право, лево, верх, вниз, вперед, назад).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переползание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Ритмические и танцевальные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презентация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Ритмические и танцевальные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наблюдения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индивидуальные комплексы корригирующей и дыхательной гимнастики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гимнастическими палками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Принимать исходные основные положения, выполнять акробатические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гимнастическими палками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Принимать исходные основные положения, выполнять акробатические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малыми мячами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Удерживать  мяч, уметь выполнять основные движения с мячом.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с малыми мячами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перекатывание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передаче мяча различными способами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4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 с флажками, обручами.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передаче флажков и обручей  различными способами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Координационные способности.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упражнений с мячом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силы, гибкости. ОРУ без предметов, с предметами.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поддержание гибкости суставов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Ориентирование  в пространстве (право, лево, верх, вниз, вперед, назад).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основных  движений головы, рук, туловища, ног.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презентация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Выполнение основных  движений головы, рук, туловища, ног.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Ходьба с перешагиванием через предмет (2-3 предмета по разметке).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виды передвижения.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Ходьба с перешагиванием через предмет (2-3 предмета по разметке).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      Раздел 3. Профилактические и корригирующие упражнения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Дыхательная гимнастика.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различные техники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Дыхательная гимнастика.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различные техники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координационные 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правильной осанки.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координационные  упражнения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Увеличения подвижности суставов конечностей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вестибулярного аппарата.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вестибулярного аппарата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наблюдение,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ходить в различном темпе с различными положениями и движениями рук и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наблюдение, 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координационных способностей.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свода стопы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свода стоп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формирования свода стопы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свода стоп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Представления об осанке и правилах использования комплексов физических упражнений на формирование правильной осанки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развитие свода стоп,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Индивидуальные комплексы корригирующей и дыхательной гимнастики.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наблюдение, 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индивидуальные комплексы корригирующей и дыхательной гимнастики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Общеразвивающие 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4.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Гимнастика с элементами Акробатики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40"/>
              <w:spacing w:after="0" w:line="360" w:lineRule="auto"/>
              <w:tabs>
                <w:tab w:val="left" w:pos="735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исходные положения.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40"/>
              <w:spacing w:after="0" w:line="360" w:lineRule="auto"/>
              <w:tabs>
                <w:tab w:val="left" w:pos="735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для развития пространственной ориентировки и точности движений.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Смена исходных положений лежа. 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 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седы, группировка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седы, группировка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спине, перекаты в группировке вперед-назад, вправо-влево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спине, перекаты в группировке вперед-назад, вправо-влево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Перекаты в группировке вперед-назад, вправо-влево.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группировка, лежа на спине, перекаты в группировке вперед-назад, вправо-влево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пояса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(общеразвивающие упражнения) на развитие силы мышц туловища и плечевого пояса.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на развитие основных физических качеств.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Основные движения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 положении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лежа, смена направления. 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Строевые упражнения. Лазание.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Перелезани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Акробатические упражнения. Элементы. ( Теория). Группировка лежа на спине, перекат назад.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акробатических упражнений, группировка,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перкаты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Упоры, стойка на коленях.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Упражнения в равновесии.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 5.      Подвижные и спортивные игры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ОРУ с большими мячами.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удерживать большой мяч, уметь выполнять основные движения с мячом, иметь представление о передаче мяча различными способами, иметь представление о правилах игры в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 и способах броска мяча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Подвижные игры без предметов.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осанка, равновесие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Подвижные игры. День-ночь.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осанка, равновесие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броска мяча 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Уметь удерживать большой мяч, уметь выполнять основные движения с мячом, иметь представление о передаче мяча различными способами, иметь представление о правилах игры в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 и способах броска мяча 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бочча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Иметь представление о правилах игры в «напольный теннис».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презентация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напряжение туловища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Правила игры в «напольный теннис».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направление рук, ног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Правила игры в «напольный теннис».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правила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нападения и защиты.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правила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нападения и защиты.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правила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restart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  <w:t xml:space="preserve">Раздел 6.                 Легкая атлетика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39"/>
              <w:spacing w:after="15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метание малого мяча. Элементы.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элементы игры, правила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Толкание набивного мяча.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выполнения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Толкание набивного мяча в различных направлениях.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игра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техника выполнения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pStyle w:val="1_640"/>
              <w:spacing w:after="150"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Повороты направо и налево, кругом (переступанием)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выполнять повороты налево и направо, кругом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Повороты направо и налево, кругом (переступанием)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выполнять повороты налево и направо, кругом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1240"/>
        </w:trPr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 упражнений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pStyle w:val="1_639"/>
              <w:spacing w:line="360" w:lineRule="auto"/>
              <w:rPr>
                <w:rFonts w:ascii="Times New Roman" w:hAnsi="Times New Roman" w:cs="Times New Roman"/>
                <w:color w:val="333333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Размыкание вправо, влево, от середины переставными шагами на интервал руки в стороны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1986" w:type="dxa"/>
            <w:vMerge w:val="continue"/>
            <w:textDirection w:val="lrTb"/>
            <w:noWrap w:val="false"/>
          </w:tcPr>
          <w:p>
            <w:pPr>
              <w:jc w:val="center"/>
              <w:spacing w:after="0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</w:tc>
        <w:tc>
          <w:tcPr>
            <w:tcW w:w="2976" w:type="dxa"/>
            <w:textDirection w:val="lrTb"/>
            <w:noWrap w:val="false"/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Итоговый  урок.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line="360" w:lineRule="auto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544" w:type="dxa"/>
            <w:textDirection w:val="lrTb"/>
            <w:noWrap w:val="false"/>
          </w:tcPr>
          <w:p>
            <w:pPr>
              <w:jc w:val="center"/>
              <w:spacing w:after="0" w:line="360" w:lineRule="auto"/>
              <w:tabs>
                <w:tab w:val="center" w:pos="5190" w:leader="none"/>
                <w:tab w:val="left" w:pos="6540" w:leader="none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Организационные команды и приемы.</w:t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</w:rPr>
            </w:r>
          </w:p>
        </w:tc>
      </w:tr>
    </w:tbl>
    <w:p>
      <w:pPr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ind w:firstLine="142"/>
        <w:jc w:val="center"/>
        <w:spacing w:after="0" w:line="360" w:lineRule="auto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B0502040504020204"/>
  </w:font>
  <w:font w:name="Lohit Devanagari">
    <w:panose1 w:val="02000603000000000000"/>
  </w:font>
  <w:font w:name="Liberation Serif">
    <w:panose1 w:val="02020603050405020304"/>
  </w:font>
  <w:font w:name="PragmaticaC">
    <w:panose1 w:val="02000603000000000000"/>
  </w:font>
  <w:font w:name="Times New Roman">
    <w:panose1 w:val="02020603050405020304"/>
  </w:font>
  <w:font w:name="NewtonCSanPin">
    <w:panose1 w:val="02000603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50" w:hanging="5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637" w:customStyle="1">
    <w:name w:val="Основной"/>
    <w:basedOn w:val="764"/>
    <w:qFormat/>
    <w:pPr>
      <w:contextualSpacing w:val="0"/>
      <w:ind w:left="0" w:right="0" w:firstLine="283"/>
      <w:jc w:val="both"/>
      <w:keepLines w:val="0"/>
      <w:keepNext w:val="0"/>
      <w:pageBreakBefore w:val="0"/>
      <w:spacing w:before="0" w:beforeAutospacing="0" w:after="0" w:afterAutospacing="0" w:line="214" w:lineRule="atLeas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NewtonCSanPin" w:hAnsi="NewtonCSanPin" w:eastAsia="Times New Roman" w:cs="NewtonCSanPi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1"/>
      <w:szCs w:val="21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8" w:customStyle="1">
    <w:name w:val="Заг 4"/>
    <w:basedOn w:val="764"/>
    <w:pPr>
      <w:contextualSpacing w:val="0"/>
      <w:ind w:left="0" w:right="0" w:firstLine="0"/>
      <w:jc w:val="center"/>
      <w:keepLines w:val="0"/>
      <w:keepNext/>
      <w:pageBreakBefore w:val="0"/>
      <w:spacing w:before="255" w:beforeAutospacing="0" w:after="113" w:afterAutospacing="0" w:line="240" w:lineRule="atLeast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PragmaticaC" w:hAnsi="PragmaticaC" w:eastAsia="Times New Roman" w:cs="PragmaticaC"/>
      <w:b w:val="0"/>
      <w:bCs w:val="0"/>
      <w:i/>
      <w:iCs/>
      <w:caps w:val="0"/>
      <w:smallCaps w:val="0"/>
      <w:strike w:val="0"/>
      <w:vanish w:val="0"/>
      <w:color w:val="000000"/>
      <w:spacing w:val="0"/>
      <w:position w:val="0"/>
      <w:sz w:val="23"/>
      <w:szCs w:val="23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39" w:customStyle="1">
    <w:name w:val="Содержимое таблицы"/>
    <w:basedOn w:val="764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/>
    </w:pPr>
    <w:rPr>
      <w:rFonts w:ascii="Liberation Serif" w:hAnsi="Liberation Serif" w:eastAsia="Noto Sans CJK SC" w:cs="Lohit Devanaga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</w:style>
  <w:style w:type="paragraph" w:styleId="1_640" w:customStyle="1">
    <w:name w:val="Body Text"/>
    <w:basedOn w:val="764"/>
    <w:link w:val="79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4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eastAsia="Noto Sans CJK SC" w:cs="Lohit Devanaga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hi-IN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2023-10-25T04:00:47Z</dcterms:modified>
</cp:coreProperties>
</file>