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92C7F">
        <w:rPr>
          <w:b/>
          <w:bCs/>
          <w:color w:val="000000"/>
          <w:sz w:val="28"/>
          <w:szCs w:val="28"/>
        </w:rPr>
        <w:t>Аннотация к рабочей программе по немецкому языку в 2 - 4 классах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Данная рабочая программа по немецкому языку разработана для обучения в 2-4 классах на основе Федерального компонента государственного стандарта общего образования.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Изучение иностранного языка в начальной школе начинается со 2 класса,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что позволяет использовать сенситивный (особенно чувствительный) период в речевом развитии детей для ознакомления их с новым языковым миром,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для развития их речевых способностей, в том числе иноязычных, а также в большей мере использовать воспит</w:t>
      </w:r>
      <w:r>
        <w:rPr>
          <w:color w:val="000000"/>
          <w:sz w:val="28"/>
          <w:szCs w:val="28"/>
        </w:rPr>
        <w:t xml:space="preserve">ательный, развивающий потенциал </w:t>
      </w:r>
      <w:r w:rsidRPr="00B92C7F">
        <w:rPr>
          <w:color w:val="000000"/>
          <w:sz w:val="28"/>
          <w:szCs w:val="28"/>
        </w:rPr>
        <w:t>иностранного языка как учебного предмета.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Рабочая программа предназначена для 2-4 классов общеобразовательных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учреждений и составлена в соответствии с требованиями Федерального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Государственного образовательного стандарт</w:t>
      </w:r>
      <w:r>
        <w:rPr>
          <w:color w:val="000000"/>
          <w:sz w:val="28"/>
          <w:szCs w:val="28"/>
        </w:rPr>
        <w:t xml:space="preserve">а начального общего образования, </w:t>
      </w:r>
      <w:r w:rsidRPr="00B92C7F">
        <w:rPr>
          <w:color w:val="000000"/>
          <w:sz w:val="28"/>
          <w:szCs w:val="28"/>
        </w:rPr>
        <w:t>в том числе к планируемым результатам освоения основной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образовательной программы начального общего образования, на основе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концепции духовно-нравственного развития и воспитания личности.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В данной программе нашли отражение тенденции в развитии общего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образования на его первой ступени, которые закреплены в Федеральном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Государственном образовательном стандарте начального образования и,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прежде всего</w:t>
      </w:r>
      <w:r>
        <w:rPr>
          <w:color w:val="000000"/>
          <w:sz w:val="28"/>
          <w:szCs w:val="28"/>
        </w:rPr>
        <w:t>,</w:t>
      </w:r>
      <w:r w:rsidRPr="00B92C7F">
        <w:rPr>
          <w:color w:val="000000"/>
          <w:sz w:val="28"/>
          <w:szCs w:val="28"/>
        </w:rPr>
        <w:t xml:space="preserve"> следующие: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личностно</w:t>
      </w:r>
      <w:r w:rsidRPr="00B92C7F">
        <w:rPr>
          <w:color w:val="000000"/>
          <w:sz w:val="28"/>
          <w:szCs w:val="28"/>
        </w:rPr>
        <w:t>-ориентированный, деятельностный, продуктивный характер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обучения;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• значительно больше внимания развитию уже в начальной школе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92C7F">
        <w:rPr>
          <w:color w:val="000000"/>
          <w:sz w:val="28"/>
          <w:szCs w:val="28"/>
        </w:rPr>
        <w:t>общеучебных</w:t>
      </w:r>
      <w:proofErr w:type="spellEnd"/>
      <w:r w:rsidRPr="00B92C7F">
        <w:rPr>
          <w:color w:val="000000"/>
          <w:sz w:val="28"/>
          <w:szCs w:val="28"/>
        </w:rPr>
        <w:t xml:space="preserve"> умений и универсальных учебных действий.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«через всю жизнь».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92C7F">
        <w:rPr>
          <w:b/>
          <w:color w:val="000000"/>
          <w:sz w:val="28"/>
          <w:szCs w:val="28"/>
        </w:rPr>
        <w:t>Место учебного предмета в структуре образовательной программы.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Представленная программа предусматривает изучение немецкого языка в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lastRenderedPageBreak/>
        <w:t>начальной школе (2-4 классы) общеобразовательных учреждений: 68 часов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во 2, 3 и 4 классах (2 часа в неделю, 34 учебные недели в каждом классе).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Всего на изучение немецкого языка в начальной школе отводится 204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учебных часа.</w:t>
      </w:r>
    </w:p>
    <w:p w:rsidR="00B92C7F" w:rsidRPr="00B92C7F" w:rsidRDefault="00B92C7F" w:rsidP="00B92C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Содержательная часть рабочей программы по немецкому языку общеобразовательной школы соответствует стандарту образования для начального общего (2-4 классов образовательных учреждений).</w:t>
      </w:r>
    </w:p>
    <w:p w:rsidR="00B92C7F" w:rsidRPr="00B92C7F" w:rsidRDefault="00B92C7F" w:rsidP="00B92C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 3 года.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учебно-методический комплект по немецкому языку входят: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учебник «Немецкий язык»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 частях 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авторы И. Л. Бим, 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Рыжова; М.: Просвещение, 2017 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рабочая тетрадь, авторы И. Л. Бим, Л. И. Рыжова; М.: Просвещение,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2018г.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-учебник «Немецкий язык»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 частях 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авторы И. Л. Бим, 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Рыжова; М.: Просвещение, 2018 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-учебник «Немецкий язык»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 частях 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авторы И. Л. Бим, 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Рыжова; М.: Просвещение, 2017 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книга для учителя, авторы И. Л. Бим, Л. И. Рыжова, Л. В. </w:t>
      </w:r>
      <w:proofErr w:type="spellStart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Садомова</w:t>
      </w:r>
      <w:proofErr w:type="spellEnd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2016 г.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(электронное приложение)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программы общеобразовательных учреждений «Немецкий язык» 2-4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класс, М.: Просвещение, 2018 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Используемые педагогические технологии: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коммуникати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вно-познавательной и проблемно-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поисковой основах;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«портфолио».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технология </w:t>
      </w:r>
      <w:proofErr w:type="spellStart"/>
      <w:r w:rsidRPr="00B9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деятельностного</w:t>
      </w:r>
      <w:proofErr w:type="spellEnd"/>
      <w:r w:rsidRPr="00B9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метода;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обучение;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методы в обучении;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продуктивного чтения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 обучение.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критического мышления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диагностики уровня </w:t>
      </w:r>
      <w:proofErr w:type="gramStart"/>
      <w:r w:rsidRPr="00B9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</w:t>
      </w:r>
      <w:proofErr w:type="gramEnd"/>
      <w:r w:rsidRPr="00B9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обучающихся: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монологические высказывания, диалогические высказывания, устная речь, тестирование, контрольные работы (письменная речь, грамматика, </w:t>
      </w:r>
      <w:proofErr w:type="spellStart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bookmarkStart w:id="0" w:name="_GoBack"/>
      <w:bookmarkEnd w:id="0"/>
    </w:p>
    <w:sectPr w:rsidR="00B92C7F" w:rsidRPr="00B92C7F" w:rsidSect="00B92C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28DB"/>
    <w:multiLevelType w:val="multilevel"/>
    <w:tmpl w:val="322E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AF"/>
    <w:rsid w:val="0047022D"/>
    <w:rsid w:val="005F28AF"/>
    <w:rsid w:val="00B92C7F"/>
    <w:rsid w:val="00B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D893D-B785-4782-8771-3322E548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2</cp:revision>
  <dcterms:created xsi:type="dcterms:W3CDTF">2020-04-09T13:59:00Z</dcterms:created>
  <dcterms:modified xsi:type="dcterms:W3CDTF">2020-04-09T13:59:00Z</dcterms:modified>
</cp:coreProperties>
</file>