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по ИСТОРИИ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10-11 классы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предназначена для обучающихся с 10-11 классы</w:t>
      </w:r>
      <w:r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Содержание предмета «История» выстроено с учётом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>
        <w:rPr>
          <w:color w:val="000000"/>
        </w:rPr>
        <w:t>разноуровневой</w:t>
      </w:r>
      <w:proofErr w:type="spellEnd"/>
      <w:r>
        <w:rPr>
          <w:color w:val="000000"/>
        </w:rPr>
        <w:t xml:space="preserve"> подготовкой к продолжению получения образования в дальнейшем.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включает следующие разделы:</w:t>
      </w:r>
    </w:p>
    <w:p w:rsidR="003D18B6" w:rsidRDefault="003D18B6" w:rsidP="003D1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</w:t>
      </w:r>
      <w:r>
        <w:rPr>
          <w:i/>
          <w:iCs/>
          <w:color w:val="000000"/>
        </w:rPr>
        <w:t> </w:t>
      </w:r>
      <w:r>
        <w:rPr>
          <w:color w:val="000000"/>
        </w:rPr>
        <w:t>содержание</w:t>
      </w:r>
      <w:r>
        <w:rPr>
          <w:i/>
          <w:iCs/>
          <w:color w:val="000000"/>
        </w:rPr>
        <w:t> </w:t>
      </w:r>
      <w:r>
        <w:rPr>
          <w:color w:val="000000"/>
        </w:rPr>
        <w:t>обучения;</w:t>
      </w:r>
    </w:p>
    <w:p w:rsidR="003D18B6" w:rsidRDefault="003D18B6" w:rsidP="003D1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учебно-тематический план</w:t>
      </w:r>
      <w:r>
        <w:rPr>
          <w:i/>
          <w:iCs/>
          <w:color w:val="000000"/>
        </w:rPr>
        <w:t> </w:t>
      </w:r>
      <w:r>
        <w:rPr>
          <w:color w:val="000000"/>
        </w:rPr>
        <w:t>с распределением учебных часов;</w:t>
      </w:r>
    </w:p>
    <w:p w:rsidR="003D18B6" w:rsidRDefault="003D18B6" w:rsidP="003D1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уровню подготовки</w:t>
      </w:r>
      <w:r>
        <w:rPr>
          <w:i/>
          <w:iCs/>
          <w:color w:val="000000"/>
        </w:rPr>
        <w:t> </w:t>
      </w:r>
      <w:r>
        <w:rPr>
          <w:color w:val="000000"/>
        </w:rPr>
        <w:t>обучающихся;</w:t>
      </w:r>
    </w:p>
    <w:p w:rsidR="003D18B6" w:rsidRDefault="003D18B6" w:rsidP="003D1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формы контроля уровня </w:t>
      </w:r>
      <w:proofErr w:type="gramStart"/>
      <w:r>
        <w:rPr>
          <w:color w:val="000000"/>
        </w:rPr>
        <w:t>достижений</w:t>
      </w:r>
      <w:proofErr w:type="gramEnd"/>
      <w:r>
        <w:rPr>
          <w:color w:val="000000"/>
        </w:rPr>
        <w:t xml:space="preserve"> обучающихся и критерии оценки;</w:t>
      </w:r>
    </w:p>
    <w:p w:rsidR="003D18B6" w:rsidRDefault="003D18B6" w:rsidP="003D1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учебно-методическое обеспечение; перечень учебного оборудования и</w:t>
      </w:r>
      <w:r>
        <w:rPr>
          <w:i/>
          <w:iCs/>
          <w:color w:val="000000"/>
        </w:rPr>
        <w:t> </w:t>
      </w:r>
      <w:r>
        <w:rPr>
          <w:color w:val="000000"/>
        </w:rPr>
        <w:t>наглядных пособий.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истории направлено на достижение следующих целей: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color w:val="000000"/>
        </w:rPr>
        <w:t>этнонациональных</w:t>
      </w:r>
      <w:proofErr w:type="spellEnd"/>
      <w:r>
        <w:rPr>
          <w:color w:val="000000"/>
        </w:rPr>
        <w:t xml:space="preserve"> традиций, нравственных и социальных установок, идеологических доктрин;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 изучения истории: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Формирование у учащихся гражданской позиции, национальной идентичности, воспитание патриотизма, толерантности.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истории. Синхронно-параллельное изучение истории дает возможность интегрировать темы из состава обоих курсов. С учетом социальной значимости и актуальности содержания курса истории программа устанавливает </w:t>
      </w:r>
      <w:r>
        <w:rPr>
          <w:color w:val="000000"/>
        </w:rPr>
        <w:lastRenderedPageBreak/>
        <w:t>следующую систему распределения учебного материала и учебного времени для X-XI классов: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X класс – 2 часа в неделю, 70 часов, 35 недель: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России (с древнейших времен до XIX в.) - 44 часа; Всеобщая история (с древнейших времен до XIX в.) - 24 часа; резерв учебного времени – 2 часа.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XI класс – 2 часа в неделю, 70 часов, 35 недель: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России (XX в. – начало XXI вв.) - 44 часа; Всеобщая история (XX в. – начало XXI вв.) – 24 часа; резерв учебного времени – 2 часа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предмету </w:t>
      </w:r>
      <w:r>
        <w:rPr>
          <w:i/>
          <w:iCs/>
          <w:color w:val="000000"/>
        </w:rPr>
        <w:t>история</w:t>
      </w:r>
      <w:r>
        <w:rPr>
          <w:color w:val="000000"/>
        </w:rPr>
        <w:t> составлена на основе следующих нормативно-правовых актов и документов:</w:t>
      </w:r>
    </w:p>
    <w:p w:rsidR="003D18B6" w:rsidRDefault="003D18B6" w:rsidP="003D1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закон от 29 декабря 2012 года № 273-ФЗ «Об образовании в Российской Федерации»</w:t>
      </w:r>
      <w:r>
        <w:rPr>
          <w:i/>
          <w:iCs/>
          <w:color w:val="000000"/>
        </w:rPr>
        <w:t>.</w:t>
      </w:r>
    </w:p>
    <w:p w:rsidR="003D18B6" w:rsidRDefault="003D18B6" w:rsidP="003D1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D18B6" w:rsidRDefault="003D18B6" w:rsidP="003D1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3D18B6" w:rsidRDefault="003D18B6" w:rsidP="003D1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образования – </w:t>
      </w:r>
      <w:r>
        <w:rPr>
          <w:i/>
          <w:iCs/>
          <w:color w:val="000000"/>
        </w:rPr>
        <w:t>комбинированный урок, экскурсии, лекции, семинары, круглые столы, лабораторные работы, практические работы, дискуссии, СДО (система дистанционного обучения), самоподготовка.</w:t>
      </w:r>
      <w:r>
        <w:rPr>
          <w:color w:val="000000"/>
        </w:rPr>
        <w:t> СДО и самоподготовка 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3D18B6" w:rsidRDefault="003D18B6" w:rsidP="003D18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технологии образования</w:t>
      </w:r>
      <w:r>
        <w:rPr>
          <w:rFonts w:ascii="Calibri" w:hAnsi="Calibri" w:cs="Calibri"/>
          <w:color w:val="000000"/>
        </w:rPr>
        <w:t> - </w:t>
      </w:r>
      <w:r>
        <w:rPr>
          <w:i/>
          <w:iCs/>
          <w:color w:val="000000"/>
        </w:rPr>
        <w:t xml:space="preserve">личностно-ориентированные технологии; </w:t>
      </w:r>
      <w:proofErr w:type="spellStart"/>
      <w:r>
        <w:rPr>
          <w:i/>
          <w:iCs/>
          <w:color w:val="000000"/>
        </w:rPr>
        <w:t>здоровьесберегающие</w:t>
      </w:r>
      <w:proofErr w:type="spellEnd"/>
      <w:r>
        <w:rPr>
          <w:i/>
          <w:iCs/>
          <w:color w:val="000000"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</w:p>
    <w:p w:rsidR="003D18B6" w:rsidRDefault="003D18B6" w:rsidP="003D18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методы мониторинга знаний и </w:t>
      </w:r>
      <w:proofErr w:type="gramStart"/>
      <w:r>
        <w:rPr>
          <w:color w:val="000000"/>
        </w:rPr>
        <w:t>умений</w:t>
      </w:r>
      <w:proofErr w:type="gramEnd"/>
      <w:r>
        <w:rPr>
          <w:color w:val="000000"/>
        </w:rPr>
        <w:t xml:space="preserve"> обучающихся – </w:t>
      </w:r>
      <w:r>
        <w:rPr>
          <w:i/>
          <w:iCs/>
          <w:color w:val="000000"/>
        </w:rPr>
        <w:t>тесты, творческие работы, проверочные работы, устный опрос и др.</w:t>
      </w:r>
    </w:p>
    <w:p w:rsidR="003D18B6" w:rsidRDefault="003D18B6" w:rsidP="003D18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и средства контроля: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 </w:t>
      </w:r>
      <w:r>
        <w:rPr>
          <w:i/>
          <w:iCs/>
          <w:color w:val="000000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Промежуточный контроль: </w:t>
      </w:r>
      <w:r>
        <w:rPr>
          <w:i/>
          <w:iCs/>
          <w:color w:val="000000"/>
        </w:rPr>
        <w:t>тест, письменная проверочная работа.</w:t>
      </w:r>
      <w:r>
        <w:rPr>
          <w:color w:val="000000"/>
        </w:rPr>
        <w:t> На основании «Положения о текущей и промежуточной аттестации обучающихся» промежуточная аттестация по истории проводится с 10 по 11 классы в форме теста по изучению текущей главы в конце полугодия.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по истории составлена на основе федерального компонента государственного стандарта среднего (полного) общего образования на базовом уровне, на основе Программ среднего (полного) общего образования по истории МО РФ и авторских </w:t>
      </w:r>
      <w:proofErr w:type="gramStart"/>
      <w:r>
        <w:rPr>
          <w:color w:val="000000"/>
        </w:rPr>
        <w:t>программ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 Н.В., Козленко С.И.,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 Х.Т. программа и тематическое планирование курса «Всемирная история. История России и мира с древнейших времен до наших дней» 10-11 </w:t>
      </w:r>
      <w:proofErr w:type="gramStart"/>
      <w:r>
        <w:rPr>
          <w:color w:val="000000"/>
        </w:rPr>
        <w:t>классы.-</w:t>
      </w:r>
      <w:proofErr w:type="gramEnd"/>
      <w:r>
        <w:rPr>
          <w:color w:val="000000"/>
        </w:rPr>
        <w:t xml:space="preserve">М.: «Торгово-издательский дом «Русское слово-РС», 2002. Программы курса «История России с древнейших времён до конца ХIХ в» </w:t>
      </w:r>
      <w:proofErr w:type="spellStart"/>
      <w:r>
        <w:rPr>
          <w:color w:val="000000"/>
        </w:rPr>
        <w:t>Сахаров.А.Н</w:t>
      </w:r>
      <w:proofErr w:type="spellEnd"/>
      <w:r>
        <w:rPr>
          <w:color w:val="000000"/>
        </w:rPr>
        <w:t>., Боханов А.Н., Козленко С.И. М.: ООО «ТИД Русское слово – РС» 2006. Программы общеобразовательных учреждений. История 6-11 классы. – М.: Просвещение, 2006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сборник включены авторские программы к известным учебникам по истории: Данилов А.А., Косулина Л.Г.,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 Н.В., Козленко С.И.,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 Х.Т. Методические рекомендации по использованию учебников: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 xml:space="preserve">. «Всемирная история с древнейших времен до конца ХIХ века» (10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 xml:space="preserve">. «Всемирная история. ХХ век» (11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 при изучении предмета на базовом и профильном уровнях и Программа курса. Профильное </w:t>
      </w:r>
      <w:proofErr w:type="gramStart"/>
      <w:r>
        <w:rPr>
          <w:color w:val="000000"/>
        </w:rPr>
        <w:t>обучение.-</w:t>
      </w:r>
      <w:proofErr w:type="gramEnd"/>
      <w:r>
        <w:rPr>
          <w:color w:val="000000"/>
        </w:rPr>
        <w:t xml:space="preserve">2-е изд. – М.: ООО «ТИД «Русское слово – РС», 2005.Программа 11 класс. История Отечества. ХХ-ХХI века. Авт. </w:t>
      </w:r>
      <w:proofErr w:type="spellStart"/>
      <w:r>
        <w:rPr>
          <w:color w:val="000000"/>
        </w:rPr>
        <w:t>С.И.Козленко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Н.В.Загладин</w:t>
      </w:r>
      <w:proofErr w:type="spellEnd"/>
      <w:r>
        <w:rPr>
          <w:color w:val="000000"/>
        </w:rPr>
        <w:t>.-</w:t>
      </w:r>
      <w:proofErr w:type="gramEnd"/>
      <w:r>
        <w:rPr>
          <w:color w:val="000000"/>
        </w:rPr>
        <w:t>М., Русское слово, 2003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 класс: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Сахаров, А. Н. История России с древнейших времен до конца XVI века: учебник для 10 класса общеобразовательных учреждений. Ч. 1 / А. Н. Сахаров, А. Н. Боханов. – М.: Русское слово, 2009;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Сахаров, А. Н. История России. XVII–XIX века: учебник для 10 класса общеобразовательных учреждений. Ч. 2 / А. Н. Сахаров, А. Н. Боханов. – М.: Русское слово, 2009;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Всемирная история. История России и мира с древнейших времен до конца XIX века: учебник для 10 класса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>. – М.: Русское слово, 2008;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 класс: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История Отечества. XX – начало XXI века: учебник для 11 класса средних общеобразовательных учреждений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>, С. И. Козленко, С. Т. Минаков, Ю. А. Петров. – М.: Русское слово, 2008;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Всемирная история. XX век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>. – М.: Русское слово, 2008.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 </w:t>
      </w:r>
      <w:r>
        <w:rPr>
          <w:i/>
          <w:iCs/>
          <w:color w:val="000000"/>
        </w:rPr>
        <w:t>(название учебного курса)</w:t>
      </w:r>
      <w:r>
        <w:rPr>
          <w:color w:val="000000"/>
        </w:rPr>
        <w:t> обучающийся должен: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знать/понимать </w:t>
      </w:r>
      <w:r>
        <w:rPr>
          <w:color w:val="000000"/>
        </w:rPr>
        <w:t>(предметно-информационная составляющая образованности):</w:t>
      </w:r>
    </w:p>
    <w:p w:rsidR="003D18B6" w:rsidRDefault="003D18B6" w:rsidP="003D1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D18B6" w:rsidRDefault="003D18B6" w:rsidP="003D1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периодизацию всемирной и отечественной истории;</w:t>
      </w:r>
    </w:p>
    <w:p w:rsidR="003D18B6" w:rsidRDefault="003D18B6" w:rsidP="003D1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версии и трактовки важнейших проблем отечественной и всемирной истории;</w:t>
      </w:r>
    </w:p>
    <w:p w:rsidR="003D18B6" w:rsidRDefault="003D18B6" w:rsidP="003D1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историческую обусловленность современных общественных процессов;</w:t>
      </w:r>
    </w:p>
    <w:p w:rsidR="003D18B6" w:rsidRDefault="003D18B6" w:rsidP="003D1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исторического пути России, ее роль в мировом сообществе;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 </w:t>
      </w:r>
      <w:r>
        <w:rPr>
          <w:color w:val="000000"/>
        </w:rPr>
        <w:t>(</w:t>
      </w:r>
      <w:proofErr w:type="spellStart"/>
      <w:r>
        <w:rPr>
          <w:color w:val="000000"/>
        </w:rPr>
        <w:t>деятельностно</w:t>
      </w:r>
      <w:proofErr w:type="spellEnd"/>
      <w:r>
        <w:rPr>
          <w:color w:val="000000"/>
        </w:rPr>
        <w:t>-коммуникативная составляющая образованности):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поиск исторической информации в источниках разного типа;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D18B6" w:rsidRDefault="003D18B6" w:rsidP="003D1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представлять результаты изучения исторического материала в формах конспекта, реферата, рецензии;</w:t>
      </w:r>
    </w:p>
    <w:p w:rsidR="003D18B6" w:rsidRDefault="003D18B6" w:rsidP="003D18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использовать приобретённые знания и умения в практической деятельности и повседневной жизни</w:t>
      </w:r>
      <w:r>
        <w:rPr>
          <w:color w:val="00B050"/>
        </w:rPr>
        <w:t> </w:t>
      </w:r>
      <w:r>
        <w:rPr>
          <w:color w:val="000000"/>
        </w:rPr>
        <w:t>(ценностно-ориентационная составляющая образованности):</w:t>
      </w:r>
    </w:p>
    <w:p w:rsidR="003D18B6" w:rsidRDefault="003D18B6" w:rsidP="003D18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3D18B6" w:rsidRDefault="003D18B6" w:rsidP="003D18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критического восприятия получаемой извне социальной информации;</w:t>
      </w:r>
    </w:p>
    <w:p w:rsidR="003D18B6" w:rsidRDefault="003D18B6" w:rsidP="003D18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соотнесения своих действий и </w:t>
      </w:r>
      <w:proofErr w:type="gramStart"/>
      <w:r>
        <w:rPr>
          <w:color w:val="000000"/>
        </w:rPr>
        <w:t>поступков</w:t>
      </w:r>
      <w:proofErr w:type="gramEnd"/>
      <w:r>
        <w:rPr>
          <w:color w:val="000000"/>
        </w:rPr>
        <w:t xml:space="preserve"> окружающих с исторически возникшими формами социального поведения;</w:t>
      </w:r>
    </w:p>
    <w:p w:rsidR="003D18B6" w:rsidRDefault="003D18B6" w:rsidP="003D18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B1491" w:rsidRDefault="003D18B6"/>
    <w:sectPr w:rsidR="005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92E"/>
    <w:multiLevelType w:val="multilevel"/>
    <w:tmpl w:val="C4F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3D9B"/>
    <w:multiLevelType w:val="multilevel"/>
    <w:tmpl w:val="65C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38BE"/>
    <w:multiLevelType w:val="multilevel"/>
    <w:tmpl w:val="026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43E5E"/>
    <w:multiLevelType w:val="multilevel"/>
    <w:tmpl w:val="D12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47135"/>
    <w:multiLevelType w:val="multilevel"/>
    <w:tmpl w:val="BDA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937B0"/>
    <w:multiLevelType w:val="multilevel"/>
    <w:tmpl w:val="106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62192"/>
    <w:multiLevelType w:val="multilevel"/>
    <w:tmpl w:val="1C7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D2F45"/>
    <w:multiLevelType w:val="multilevel"/>
    <w:tmpl w:val="4B5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5E"/>
    <w:rsid w:val="000D2D5E"/>
    <w:rsid w:val="00122994"/>
    <w:rsid w:val="003023C7"/>
    <w:rsid w:val="003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3E1D-BF0E-4C86-AE98-E44357E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2020-04-09T14:10:00Z</dcterms:created>
  <dcterms:modified xsi:type="dcterms:W3CDTF">2020-04-09T14:10:00Z</dcterms:modified>
</cp:coreProperties>
</file>