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6" w:rsidRDefault="00245CB0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562410" cy="6722076"/>
            <wp:effectExtent l="19050" t="0" r="440" b="0"/>
            <wp:docPr id="1" name="Рисунок 1" descr="C:\Users\User\Downloads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67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записка.</w:t>
      </w:r>
    </w:p>
    <w:p w:rsidR="006217E6" w:rsidRPr="008C3768" w:rsidRDefault="006217E6" w:rsidP="006217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7E6" w:rsidRPr="008C3768" w:rsidRDefault="006217E6" w:rsidP="006217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6217E6" w:rsidRPr="008C3768" w:rsidRDefault="006217E6" w:rsidP="006217E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217E6" w:rsidRPr="003D250E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 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Г.Е.Рудзитиса, Ф.Г.Фельдмана для 8-9 классов).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Цели обучения с учетом специфики учебного предмета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C3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6217E6" w:rsidRPr="008C3768" w:rsidRDefault="006217E6" w:rsidP="006217E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3D250E" w:rsidRDefault="006217E6" w:rsidP="00621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217E6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6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Общая характеристика учебного процесса: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Основные технологии обучения:</w:t>
      </w:r>
    </w:p>
    <w:p w:rsidR="006217E6" w:rsidRPr="009913E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E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6217E6" w:rsidRPr="00A177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</w:t>
      </w:r>
      <w:r w:rsidRPr="00A1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согласно  локальному акту образователь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6217E6" w:rsidRPr="003D250E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носит развивающий характер. Для организации процесса обучения используются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технологии обучения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37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кейс метод.</w:t>
      </w:r>
    </w:p>
    <w:p w:rsidR="006217E6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огические связи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с остальными предметами учебного плана:</w:t>
      </w:r>
    </w:p>
    <w:p w:rsidR="006217E6" w:rsidRDefault="006217E6" w:rsidP="00621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E5E">
        <w:rPr>
          <w:rFonts w:ascii="Times New Roman" w:hAnsi="Times New Roman" w:cs="Times New Roman"/>
          <w:sz w:val="28"/>
          <w:szCs w:val="28"/>
        </w:rPr>
        <w:t xml:space="preserve">В программе учитывается реализация </w:t>
      </w:r>
      <w:proofErr w:type="spellStart"/>
      <w:r w:rsidRPr="00E91E5E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E91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E5E">
        <w:rPr>
          <w:rFonts w:ascii="Times New Roman" w:hAnsi="Times New Roman" w:cs="Times New Roman"/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E91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E5E">
        <w:rPr>
          <w:rFonts w:ascii="Times New Roman" w:hAnsi="Times New Roman" w:cs="Times New Roman"/>
          <w:sz w:val="28"/>
          <w:szCs w:val="28"/>
        </w:rPr>
        <w:t xml:space="preserve"> строением атома, химической организацией клетки и процессами обмена веществ.</w:t>
      </w:r>
      <w:r>
        <w:rPr>
          <w:rFonts w:ascii="Times New Roman" w:hAnsi="Times New Roman" w:cs="Times New Roman"/>
        </w:rPr>
        <w:t xml:space="preserve"> </w:t>
      </w: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 включает  реализацию  </w:t>
      </w:r>
      <w:proofErr w:type="spellStart"/>
      <w:r w:rsidRPr="00E9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9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химии  с  курсами: физики,  биологии,  географии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  в соответствующих  темах  уроков  в  8 – 9  классе.</w:t>
      </w: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2B" w:rsidRDefault="00802E2B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A177CB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054"/>
        <w:gridCol w:w="4982"/>
        <w:gridCol w:w="3950"/>
      </w:tblGrid>
      <w:tr w:rsidR="006217E6" w:rsidRPr="008C3768" w:rsidTr="007374C0">
        <w:trPr>
          <w:trHeight w:val="222"/>
        </w:trPr>
        <w:tc>
          <w:tcPr>
            <w:tcW w:w="3443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экология</w:t>
            </w:r>
          </w:p>
        </w:tc>
        <w:tc>
          <w:tcPr>
            <w:tcW w:w="311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035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6217E6" w:rsidRPr="008C3768" w:rsidTr="007374C0">
        <w:trPr>
          <w:trHeight w:val="1468"/>
        </w:trPr>
        <w:tc>
          <w:tcPr>
            <w:tcW w:w="3443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</w:t>
            </w:r>
            <w:proofErr w:type="spellEnd"/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хемофилия</w:t>
            </w:r>
            <w:proofErr w:type="spellEnd"/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3119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 в  природе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 полезных ископаемых мира, региона, страны;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среды; почвы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Обоснование выбора УМК, на основе которого ведется преподавание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Default="006217E6" w:rsidP="006217E6">
      <w:pPr>
        <w:pStyle w:val="c20"/>
        <w:rPr>
          <w:rStyle w:val="c12"/>
          <w:sz w:val="28"/>
          <w:szCs w:val="28"/>
        </w:rPr>
      </w:pPr>
      <w:r w:rsidRPr="003D250E">
        <w:rPr>
          <w:rStyle w:val="c12"/>
          <w:sz w:val="28"/>
          <w:szCs w:val="28"/>
        </w:rPr>
        <w:t xml:space="preserve">В соответствии с </w:t>
      </w:r>
      <w:r w:rsidRPr="003D250E">
        <w:rPr>
          <w:sz w:val="28"/>
          <w:szCs w:val="28"/>
        </w:rPr>
        <w:t>Федеральным законом  «Об образовании в РФ»</w:t>
      </w:r>
      <w:r w:rsidRPr="003D250E">
        <w:rPr>
          <w:rStyle w:val="c12"/>
          <w:sz w:val="28"/>
          <w:szCs w:val="28"/>
        </w:rPr>
        <w:t xml:space="preserve"> основной задачей  </w:t>
      </w:r>
      <w:r w:rsidR="00802E2B">
        <w:rPr>
          <w:rStyle w:val="c12"/>
          <w:sz w:val="28"/>
          <w:szCs w:val="28"/>
        </w:rPr>
        <w:t>МКОУ «Таборинская</w:t>
      </w:r>
      <w:r w:rsidR="007374C0">
        <w:rPr>
          <w:rStyle w:val="c12"/>
          <w:sz w:val="28"/>
          <w:szCs w:val="28"/>
        </w:rPr>
        <w:t xml:space="preserve"> С</w:t>
      </w:r>
      <w:r w:rsidRPr="003D250E">
        <w:rPr>
          <w:rStyle w:val="c12"/>
          <w:sz w:val="28"/>
          <w:szCs w:val="28"/>
        </w:rPr>
        <w:t>ОШ» является:</w:t>
      </w:r>
      <w:r>
        <w:rPr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>о</w:t>
      </w:r>
      <w:r w:rsidRPr="003D250E">
        <w:rPr>
          <w:rStyle w:val="c12"/>
          <w:sz w:val="28"/>
          <w:szCs w:val="28"/>
        </w:rPr>
        <w:t>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  <w:r w:rsidRPr="003D250E">
        <w:rPr>
          <w:sz w:val="28"/>
          <w:szCs w:val="28"/>
        </w:rPr>
        <w:t xml:space="preserve"> </w:t>
      </w:r>
      <w:r w:rsidRPr="003D250E">
        <w:rPr>
          <w:rStyle w:val="c12"/>
          <w:sz w:val="28"/>
          <w:szCs w:val="28"/>
        </w:rPr>
        <w:t> В целях реализации данной задачи ОУ выбрана для составления рабочей программы авторская программа курса химии для 8-</w:t>
      </w:r>
      <w:r>
        <w:rPr>
          <w:rStyle w:val="c12"/>
          <w:sz w:val="28"/>
          <w:szCs w:val="28"/>
        </w:rPr>
        <w:t>9</w:t>
      </w:r>
      <w:r w:rsidRPr="003D250E">
        <w:rPr>
          <w:rStyle w:val="c12"/>
          <w:sz w:val="28"/>
          <w:szCs w:val="28"/>
        </w:rPr>
        <w:t xml:space="preserve"> классов общеобразовательных учреждений / </w:t>
      </w:r>
      <w:r>
        <w:rPr>
          <w:rStyle w:val="c12"/>
          <w:sz w:val="28"/>
          <w:szCs w:val="28"/>
        </w:rPr>
        <w:t xml:space="preserve">Н.Н. </w:t>
      </w:r>
      <w:proofErr w:type="spellStart"/>
      <w:r>
        <w:rPr>
          <w:rStyle w:val="c12"/>
          <w:sz w:val="28"/>
          <w:szCs w:val="28"/>
        </w:rPr>
        <w:t>Гара</w:t>
      </w:r>
      <w:proofErr w:type="spellEnd"/>
      <w:r>
        <w:rPr>
          <w:rStyle w:val="c12"/>
          <w:sz w:val="28"/>
          <w:szCs w:val="28"/>
        </w:rPr>
        <w:t xml:space="preserve"> </w:t>
      </w:r>
      <w:r w:rsidRPr="003D250E">
        <w:rPr>
          <w:rStyle w:val="c12"/>
          <w:sz w:val="28"/>
          <w:szCs w:val="28"/>
        </w:rPr>
        <w:t xml:space="preserve"> – М.: </w:t>
      </w:r>
      <w:r>
        <w:rPr>
          <w:rStyle w:val="c12"/>
          <w:sz w:val="28"/>
          <w:szCs w:val="28"/>
        </w:rPr>
        <w:t>Просвещение</w:t>
      </w:r>
      <w:r w:rsidRPr="003D250E">
        <w:rPr>
          <w:rStyle w:val="c12"/>
          <w:sz w:val="28"/>
          <w:szCs w:val="28"/>
        </w:rPr>
        <w:t>, 201</w:t>
      </w:r>
      <w:r>
        <w:rPr>
          <w:rStyle w:val="c12"/>
          <w:sz w:val="28"/>
          <w:szCs w:val="28"/>
        </w:rPr>
        <w:t>3</w:t>
      </w:r>
      <w:r w:rsidRPr="003D250E">
        <w:rPr>
          <w:rStyle w:val="c12"/>
          <w:sz w:val="28"/>
          <w:szCs w:val="28"/>
        </w:rPr>
        <w:t xml:space="preserve">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</w:t>
      </w:r>
      <w:proofErr w:type="spellStart"/>
      <w:r w:rsidRPr="003D250E">
        <w:rPr>
          <w:rStyle w:val="c12"/>
          <w:sz w:val="28"/>
          <w:szCs w:val="28"/>
        </w:rPr>
        <w:t>учебно</w:t>
      </w:r>
      <w:proofErr w:type="spellEnd"/>
      <w:r w:rsidRPr="003D250E">
        <w:rPr>
          <w:rStyle w:val="c12"/>
          <w:sz w:val="28"/>
          <w:szCs w:val="28"/>
        </w:rPr>
        <w:t>–методический комплекс для учащихся и учителя. Преподавание осуществляется в специализированном кабинете химии</w:t>
      </w:r>
      <w:r>
        <w:rPr>
          <w:rStyle w:val="c12"/>
          <w:sz w:val="28"/>
          <w:szCs w:val="28"/>
        </w:rPr>
        <w:t>.</w:t>
      </w:r>
    </w:p>
    <w:p w:rsidR="006217E6" w:rsidRDefault="006217E6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E2B" w:rsidRDefault="00802E2B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1.7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места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«Химия»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6217E6" w:rsidRPr="006E3C73" w:rsidRDefault="006217E6" w:rsidP="006217E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 w:rsidR="00802E2B">
        <w:rPr>
          <w:rFonts w:ascii="Times New Roman" w:hAnsi="Times New Roman" w:cs="Times New Roman"/>
          <w:sz w:val="28"/>
          <w:szCs w:val="28"/>
        </w:rPr>
        <w:t>МКОУ «Таборинская</w:t>
      </w:r>
      <w:r w:rsidR="005C12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ОШ»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 изучение химии в 8 классе отводится 2 часа в неделю, 70 часов в год, </w:t>
      </w:r>
      <w:r w:rsidRPr="006E3C73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в 8 классе – 2 часа в неделю (70 часов)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В 9 классе отводится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2 часа в неделю, 70 часов в год.</w:t>
      </w: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ценностных ориентиров содержания учебного предмета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</w:t>
      </w:r>
      <w:proofErr w:type="gramStart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обязательные компоненты содержания современного химического образования: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(теоретические, методологические, прикладные, описательные — язык науки, </w:t>
      </w:r>
      <w:proofErr w:type="spellStart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аксиологические</w:t>
      </w:r>
      <w:proofErr w:type="spellEnd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исторические и др.);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специфические по химии);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ценностных ориентиров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6217E6" w:rsidRPr="008C3768" w:rsidRDefault="006217E6" w:rsidP="006217E6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6217E6" w:rsidRPr="008C3768" w:rsidRDefault="006217E6" w:rsidP="006217E6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химии обладает возможностями для формирования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6217E6" w:rsidRPr="008C3768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правильному использованию химической терминологии и символики;</w:t>
      </w:r>
    </w:p>
    <w:p w:rsidR="006217E6" w:rsidRPr="008C3768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6217E6" w:rsidRPr="00377555" w:rsidRDefault="006217E6" w:rsidP="006217E6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открыто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точку зрения. </w:t>
      </w:r>
    </w:p>
    <w:p w:rsidR="006217E6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Результаты освоения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6217E6" w:rsidRPr="00541E43" w:rsidRDefault="006217E6" w:rsidP="006217E6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Метапредметными</w:t>
      </w:r>
      <w:proofErr w:type="spellEnd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и </w:t>
      </w:r>
      <w:proofErr w:type="spellStart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541E43" w:rsidRDefault="006217E6" w:rsidP="006217E6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классам: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гидроксидов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Амфотерные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оксиды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Практические работы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8C3768" w:rsidRDefault="006217E6" w:rsidP="006217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6217E6" w:rsidRPr="008C3768" w:rsidRDefault="006217E6" w:rsidP="006217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элементов. Основные виды химической связи: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Многообразие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осстановительных реакций с помощью метода электронного баланса.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химических реакций. Факторы, влияющие на скорость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химическтх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Химические реакции в водных растворах. Электролиты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Ионы. Катионы и анионы.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Гидратная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обмена. Условия течения реакций ионного обмена до конца.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Примеры экз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эндотермических реакций.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Физические свойства. Получение.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Солянная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и её соли. Качественная реакция на </w:t>
      </w:r>
      <w:proofErr w:type="spellStart"/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хлорид-ионы</w:t>
      </w:r>
      <w:proofErr w:type="spellEnd"/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Распознавание хлоридов, бромидов, иодидов.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сульфид-ионы</w:t>
      </w:r>
      <w:proofErr w:type="spellEnd"/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сульфит-ионы</w:t>
      </w:r>
      <w:proofErr w:type="spellEnd"/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spellStart"/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сульфат-ионы</w:t>
      </w:r>
      <w:proofErr w:type="spellEnd"/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карбонат-ионы</w:t>
      </w:r>
      <w:proofErr w:type="spellEnd"/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Круговорот углерода в природе. Органические соединения углерода.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Стекло. Цемент.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алюминия.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растворение его в воде.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Аллотропные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модификации серы. Образцы природных сульфидов и сульфатов.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Практические работы: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Получение оксида углерода (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Качественные реакции  сульфи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д-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сульфит- и сульфат- ионов в растворе.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карбона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т-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силикат- ионы.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алюминия и взаимодействие его с кислотами и щелочами. Качественные реакции на ионы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Ацетиленовый ряд непредельных углеводородов. Ацетилен. Свойства ацетилена. Применение ацетилена.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углеводородов.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белков в организме.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6217E6" w:rsidRPr="008C3768" w:rsidRDefault="006217E6" w:rsidP="006217E6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сгруппированы в блоки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их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Тематическое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с определением основных видов учебной деятельности.</w:t>
      </w:r>
    </w:p>
    <w:tbl>
      <w:tblPr>
        <w:tblW w:w="1413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836"/>
        <w:gridCol w:w="2098"/>
        <w:gridCol w:w="1938"/>
        <w:gridCol w:w="2097"/>
        <w:gridCol w:w="4358"/>
      </w:tblGrid>
      <w:tr w:rsidR="006217E6" w:rsidRPr="008C3768" w:rsidTr="007374C0">
        <w:trPr>
          <w:trHeight w:val="507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6217E6" w:rsidRPr="008C3768" w:rsidTr="007374C0">
        <w:trPr>
          <w:trHeight w:val="585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химии (уровень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атомно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молекулярных представлений)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Наблюдать свойства веществ и их изменения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6217E6" w:rsidRPr="008C3768" w:rsidTr="007374C0">
        <w:trPr>
          <w:trHeight w:val="710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Б-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6217E6" w:rsidRPr="008C3768" w:rsidTr="007374C0">
        <w:trPr>
          <w:trHeight w:val="183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6217E6" w:rsidRPr="008C3768" w:rsidTr="007374C0">
        <w:trPr>
          <w:trHeight w:val="348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rPr>
          <w:trHeight w:val="362"/>
        </w:trPr>
        <w:tc>
          <w:tcPr>
            <w:tcW w:w="3647" w:type="dxa"/>
            <w:gridSpan w:val="2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авторскую программу внесены некоторые изменения.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Резервное время (5 часов) используется следующим образом:    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– на проведение обобщающего урока по теме «Первоначальные химические понятия»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– на проведение обобщающего урока за курс химии 8 класса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  час – на проведение итогового тестирования за курс химии 8 класса</w:t>
      </w:r>
    </w:p>
    <w:p w:rsidR="006217E6" w:rsidRPr="008C3768" w:rsidRDefault="006217E6" w:rsidP="006217E6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6217E6" w:rsidRPr="00B10C52" w:rsidRDefault="006217E6" w:rsidP="006217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автора Н.Н.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E2B" w:rsidRDefault="00802E2B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E2B" w:rsidRDefault="00802E2B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</w:t>
      </w:r>
      <w:r>
        <w:rPr>
          <w:rFonts w:ascii="Times New Roman" w:hAnsi="Times New Roman" w:cs="Times New Roman"/>
          <w:b/>
          <w:i/>
          <w:sz w:val="28"/>
          <w:szCs w:val="28"/>
        </w:rPr>
        <w:t>чения образовательного процесса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Состав учебно-методического комплекта: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А.М. Химия: дидактический материал: 8-9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А.М.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Уроки: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Уроки: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учащихся: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6217E6" w:rsidRPr="008C3768" w:rsidRDefault="006217E6" w:rsidP="006217E6">
      <w:pPr>
        <w:pStyle w:val="a3"/>
        <w:numPr>
          <w:ilvl w:val="0"/>
          <w:numId w:val="2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b/>
          <w:sz w:val="28"/>
          <w:szCs w:val="28"/>
        </w:rPr>
        <w:t>Рабочие тетради:</w:t>
      </w:r>
    </w:p>
    <w:p w:rsidR="006217E6" w:rsidRPr="008C3768" w:rsidRDefault="006217E6" w:rsidP="006217E6">
      <w:pPr>
        <w:pStyle w:val="a3"/>
        <w:numPr>
          <w:ilvl w:val="0"/>
          <w:numId w:val="2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Н.И. Химия: рабочая тетрадь: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Н.И.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Н.И. Химия: рабочая тетрадь: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Н.И.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 для педагогов: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А.М. Химия: дидактический материал: 8-9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А.М.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Уроки: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Уроки: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17E6" w:rsidRPr="008C3768" w:rsidRDefault="006217E6" w:rsidP="006217E6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Боровских</w:t>
      </w:r>
      <w:proofErr w:type="spellEnd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неорганичесих</w:t>
      </w:r>
      <w:proofErr w:type="spellEnd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соединений: 8 </w:t>
      </w:r>
      <w:proofErr w:type="spellStart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.: к учебнику Г.Е. Рудзитиса, Ф.Г. Фельдмана «Химия. 8 класс». – М.: Издательство «Экзамен», 2010.</w:t>
      </w:r>
    </w:p>
    <w:p w:rsidR="006217E6" w:rsidRDefault="006217E6" w:rsidP="006217E6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firstLine="709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Боровских</w:t>
      </w:r>
      <w:proofErr w:type="spellEnd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Т.А. Тесты по химии. </w:t>
      </w:r>
      <w:proofErr w:type="spellStart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Электролдитическая</w:t>
      </w:r>
      <w:proofErr w:type="spellEnd"/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02E2B" w:rsidRPr="008C3768" w:rsidRDefault="00802E2B" w:rsidP="00802E2B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технических средств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211"/>
        <w:gridCol w:w="4739"/>
      </w:tblGrid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 факту</w:t>
            </w:r>
          </w:p>
        </w:tc>
      </w:tr>
      <w:tr w:rsidR="006217E6" w:rsidRPr="008C3768" w:rsidTr="007374C0">
        <w:trPr>
          <w:trHeight w:val="493"/>
        </w:trPr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Печатные пособия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 ученых-химиков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6217E6" w:rsidRPr="008C3768" w:rsidTr="007374C0">
        <w:trPr>
          <w:trHeight w:val="1124"/>
        </w:trPr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инструктивных таблиц по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таблиц по неорганической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Информационно-коммуникативные средства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(обучающие,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контролирующие) по всем разделам курса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библиотеки по курсу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приборы: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спиртовки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сушки посуды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электроснабжения кабинета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КЭМ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Демонстрационные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подъемный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металлический ШЛБ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фоновый черно-белый (двусторонний)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(микро)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флаконов (250 – 300 мл для хранения растворов реактивов)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proofErr w:type="spellStart"/>
            <w:proofErr w:type="gram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Специализированные приборы и аппараты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(прибор) для получения газов (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Киппа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Озонатор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светового эффекта реакций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для работы с вредными веществами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общего назначения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механические лабораторные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учебные лабораторные ВУЛ-50 ЭМ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+ 40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пробирок (ПХ-14, ПХ-16)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+ 20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для монтажа химического оборудования МБ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Цилиндры мерные стеклянные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Кристаллизатор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</w:t>
            </w:r>
          </w:p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моделей – аппликаций для иллюстрации типов химических реакций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моделирования электронного строения атомов элементов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.Натуральные объекты,   коллекции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Топливо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Реактивы  (по норме)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 ОС «Кислоты»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серная 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4,800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,5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5,5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Набор № 2 ОС «Кислоты»   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азотная 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ортофосфорная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0,6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3 ОС «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Гидроксиды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Кальция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4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0,450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4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1,400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4 ОС «Оксиды металлов»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оксид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 оксид 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оксид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оксид (гранулы)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оксид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 кг</w:t>
            </w: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4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0,400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25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0,125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5 ОС «Металлы»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Алюминий (гранулы)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Алюминий (стружка)  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восстановленное 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Магний  (опилки)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Медь (гранулы, опилки)  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75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0,075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0,300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6 ОС «Щелочные и щелочноземельные металлы»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 5 ампул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Натрий 20 ампул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ампул</w:t>
            </w: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ампул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7 ОС «Огнеопасные вещества»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9 ОС «Галогениды»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иодид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бромид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10 ОС «Сульфаты. Сульфиты. Сульфиды»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сульфат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сульфат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4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0,450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75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0,175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11 ОС «Карбонаты»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гидрокарбонат 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карбонат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карбонат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4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0,240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12 ОС «Фосфаты. Силикаты»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ортофосфат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трехзамещенный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Набор № 14 ОС «Соединения марганца»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перманганат (калий </w:t>
            </w: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марганцевокислый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25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0,225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16 ОС «Нитраты»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Серебра нитрат 0, </w:t>
            </w:r>
            <w:smartTag w:uri="urn:schemas-microsoft-com:office:smarttags" w:element="metricconverter">
              <w:smartTagPr>
                <w:attr w:name="ProductID" w:val="02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020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5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0,350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1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0,010 кг</w:t>
              </w:r>
            </w:smartTag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17 ОС «Индикаторы»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Лакмоид</w:t>
            </w:r>
            <w:proofErr w:type="spellEnd"/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0,020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Метиловый оранжевый     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0,020 кг</w:t>
              </w:r>
            </w:smartTag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0,020 кг</w:t>
              </w:r>
            </w:smartTag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8C376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</w:tr>
    </w:tbl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Перечень цифровых информационных ресурсов Интернета:</w:t>
      </w:r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6217E6" w:rsidRPr="00A177CB" w:rsidRDefault="006217E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A177C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http://himege.ru/</w:t>
      </w:r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http://fictionbook.ru/author/georgiyi_isaakovich_lerner/biologiya_polniyyi_spravochnik_dlya_podg/read_online.html?page=3</w:t>
        </w:r>
      </w:hyperlink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http://www.zavuch.info/methodlib/134/</w:t>
        </w:r>
      </w:hyperlink>
      <w:r w:rsidR="006217E6" w:rsidRPr="00A177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http://keramikos.ru/table.php?ap=table1000405</w:t>
        </w:r>
      </w:hyperlink>
      <w:r w:rsidR="006217E6" w:rsidRPr="00A1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http://sikorskaya-olja.narod.ru/EGE.htm</w:t>
        </w:r>
      </w:hyperlink>
      <w:r w:rsidR="006217E6" w:rsidRPr="00A17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217E6" w:rsidRPr="00A177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www.olimpmgou.narod.ru</w:t>
        </w:r>
      </w:hyperlink>
      <w:r w:rsidR="006217E6" w:rsidRPr="00A1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7E6" w:rsidRPr="00A177CB" w:rsidRDefault="00D340D5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http://mirhim.ucoz.ru/index/khimija_8_3/0-41</w:t>
        </w:r>
      </w:hyperlink>
      <w:r w:rsidR="006217E6" w:rsidRPr="00A177C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proofErr w:type="spellStart"/>
      <w:r w:rsidRPr="008C3768">
        <w:rPr>
          <w:rFonts w:ascii="Times New Roman" w:hAnsi="Times New Roman" w:cs="Times New Roman"/>
          <w:b/>
          <w:i/>
          <w:sz w:val="28"/>
          <w:szCs w:val="28"/>
        </w:rPr>
        <w:t>медиатеки</w:t>
      </w:r>
      <w:proofErr w:type="spellEnd"/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7E6" w:rsidRPr="008C3768" w:rsidRDefault="006217E6" w:rsidP="006217E6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</w:t>
      </w:r>
      <w:proofErr w:type="spellStart"/>
      <w:r w:rsidRPr="008C376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Физикон</w:t>
      </w:r>
      <w:proofErr w:type="spellEnd"/>
      <w:r w:rsidRPr="008C376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 2005.</w:t>
      </w:r>
    </w:p>
    <w:p w:rsidR="006217E6" w:rsidRPr="008C3768" w:rsidRDefault="006217E6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CD-ROM Виртуальная школа Кирилла и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Мефодия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Уроки химии. 8-9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классы</w:t>
      </w:r>
      <w:proofErr w:type="gram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.-</w:t>
      </w:r>
      <w:proofErr w:type="gram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.: ООО «Кирилл и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Мефодий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2002г.</w:t>
      </w:r>
    </w:p>
    <w:p w:rsidR="006217E6" w:rsidRPr="008C3768" w:rsidRDefault="006217E6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CD-ROM Учебное электронное издание Химия (8-11 класс) Виртуальная лаборатория.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МарГТУ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Лаборатория систем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мультимедия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, 2004г.</w:t>
      </w:r>
    </w:p>
    <w:p w:rsidR="006217E6" w:rsidRPr="008C3768" w:rsidRDefault="006217E6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CD-ROM Электронная библиотека «Просвещение».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пособие нового образца. 8 класс. М.: Просвещение, 2005г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инертные элементы (газы) для осознания важности упорядоченности научных знаний;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ионную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амфотерных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реакциях;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электронный баланс по предложенным схемам реакций;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— соль;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(поведенческого) компонента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устойчивый познавательный интерес и становление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смыслообразующей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познавательного мотива;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адекватной позитивной самооценки и </w:t>
      </w:r>
      <w:proofErr w:type="spellStart"/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Я-концепции</w:t>
      </w:r>
      <w:proofErr w:type="spellEnd"/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выражающейся</w:t>
      </w:r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поступках, направленных на помощь и обеспечение благополучия.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исполнение</w:t>
      </w:r>
      <w:proofErr w:type="gramEnd"/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эмоциональных состояний;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6217E6" w:rsidRPr="008C3768" w:rsidRDefault="006217E6" w:rsidP="00621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осуществлять сравнение,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строить </w:t>
      </w:r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</w:t>
      </w:r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индуктивное</w:t>
      </w:r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по аналогии) и выводы на основе аргументации.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ориентироваться в содержании текста и понимать его целостный смысл: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определять главную тему, общую цель или назначение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формулировать тезис, выражающий общий смысл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объяснять порядок частей/инструкций, содержащихся в тексте;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— сопоставлять основные текстовые и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находить в тексте требуемую информацию (пробегать те</w:t>
      </w:r>
      <w:proofErr w:type="gramStart"/>
      <w:r w:rsidRPr="008C3768">
        <w:rPr>
          <w:sz w:val="28"/>
          <w:szCs w:val="28"/>
        </w:rPr>
        <w:t>кст гл</w:t>
      </w:r>
      <w:proofErr w:type="gramEnd"/>
      <w:r w:rsidRPr="008C3768">
        <w:rPr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определять назначение разных видов текстов;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— различать темы и </w:t>
      </w:r>
      <w:proofErr w:type="spellStart"/>
      <w:r w:rsidRPr="008C3768">
        <w:rPr>
          <w:sz w:val="28"/>
          <w:szCs w:val="28"/>
        </w:rPr>
        <w:t>подтемы</w:t>
      </w:r>
      <w:proofErr w:type="spellEnd"/>
      <w:r w:rsidRPr="008C3768">
        <w:rPr>
          <w:sz w:val="28"/>
          <w:szCs w:val="28"/>
        </w:rPr>
        <w:t xml:space="preserve"> специального текста;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выделять не только главную, но и избыточную информацию;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прогнозировать последовательность изложения идей текста;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>— сопоставлять разные точки зрения и разные источники информации по заданной теме;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выполнять смысловое свёртывание выделенных фактов и мыслей;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формировать на основе текста систему аргументов (доводов) для обоснования определённой позиции;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интерпретировать текст: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обнаруживать в тексте доводы в подтверждение выдвинутых тезисов;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делать выводы из сформулированных посылок;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выводить заключение о намерении автора или главной мысли текста.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содержание текста: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находить доводы в защиту своей точки зрения;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lastRenderedPageBreak/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</w:rPr>
        <w:t>: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8C3768">
        <w:rPr>
          <w:i/>
          <w:sz w:val="28"/>
          <w:szCs w:val="28"/>
        </w:rPr>
        <w:t>ии и её</w:t>
      </w:r>
      <w:proofErr w:type="gramEnd"/>
      <w:r w:rsidRPr="008C3768">
        <w:rPr>
          <w:i/>
          <w:sz w:val="28"/>
          <w:szCs w:val="28"/>
        </w:rPr>
        <w:t xml:space="preserve"> осмысления.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критически относиться к рекламной информации;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находить способы проверки противоречивой информации;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реализации программы «Формирование </w:t>
      </w:r>
      <w:proofErr w:type="spellStart"/>
      <w:r w:rsidRPr="008C3768">
        <w:rPr>
          <w:rFonts w:ascii="Times New Roman" w:hAnsi="Times New Roman" w:cs="Times New Roman"/>
          <w:b/>
          <w:i/>
          <w:sz w:val="28"/>
          <w:szCs w:val="28"/>
        </w:rPr>
        <w:t>ИКТ-компетентности</w:t>
      </w:r>
      <w:proofErr w:type="spellEnd"/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C3768">
        <w:rPr>
          <w:rFonts w:ascii="Times New Roman" w:hAnsi="Times New Roman" w:cs="Times New Roman"/>
          <w:b/>
          <w:i/>
          <w:sz w:val="28"/>
          <w:szCs w:val="28"/>
        </w:rPr>
        <w:t>» средствами предмета химии:</w:t>
      </w:r>
    </w:p>
    <w:p w:rsidR="006217E6" w:rsidRPr="008C3768" w:rsidRDefault="006217E6" w:rsidP="00621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выступать с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аудиовидеоподдержкой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выступление перед дистанционной аудиторией;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участвовать в обсуждении (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аудиовидеофорум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текстовый форум) с использованием возможностей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вести личный дневник (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блог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 с использованием возможностей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использовать различные библиотечные, в том числе электронные, каталоги для поиска необходимых книг;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с партнёрами с использованием возможностей Интернета.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и заполнять различные определители;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проводить </w:t>
      </w:r>
      <w:proofErr w:type="spellStart"/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217E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результаты своей деятель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ности и затрачиваемых ресурсов.</w:t>
      </w:r>
    </w:p>
    <w:p w:rsidR="006217E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• использовать такие </w:t>
      </w:r>
      <w:proofErr w:type="spellStart"/>
      <w:proofErr w:type="gram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догадку, озарение, интуицию;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такие </w:t>
      </w:r>
      <w:proofErr w:type="spellStart"/>
      <w:proofErr w:type="gram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Приложения к рабоч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ей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6217E6" w:rsidRPr="008C3768" w:rsidRDefault="006217E6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 - ТЕМАТИЧЕСКОЕ ПЛАНИРОВАНИЕ УРОКОВ ХИМИИ В 8 КЛАССЕ </w:t>
      </w:r>
    </w:p>
    <w:p w:rsidR="006217E6" w:rsidRPr="008C3768" w:rsidRDefault="006217E6" w:rsidP="006217E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4989" w:type="pct"/>
        <w:tblLayout w:type="fixed"/>
        <w:tblLook w:val="04A0"/>
      </w:tblPr>
      <w:tblGrid>
        <w:gridCol w:w="647"/>
        <w:gridCol w:w="539"/>
        <w:gridCol w:w="1792"/>
        <w:gridCol w:w="1219"/>
        <w:gridCol w:w="1906"/>
        <w:gridCol w:w="2583"/>
        <w:gridCol w:w="2046"/>
        <w:gridCol w:w="1768"/>
        <w:gridCol w:w="1360"/>
        <w:gridCol w:w="867"/>
        <w:gridCol w:w="591"/>
      </w:tblGrid>
      <w:tr w:rsidR="006217E6" w:rsidRPr="008C3768" w:rsidTr="007374C0">
        <w:trPr>
          <w:trHeight w:val="278"/>
        </w:trPr>
        <w:tc>
          <w:tcPr>
            <w:tcW w:w="211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урока по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пред-мету</w:t>
            </w:r>
            <w:proofErr w:type="spellEnd"/>
            <w:proofErr w:type="gramEnd"/>
          </w:p>
        </w:tc>
        <w:tc>
          <w:tcPr>
            <w:tcW w:w="176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585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33" w:type="pct"/>
            <w:gridSpan w:val="3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77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Медиа-ресурсы</w:t>
            </w:r>
            <w:proofErr w:type="spellEnd"/>
          </w:p>
        </w:tc>
        <w:tc>
          <w:tcPr>
            <w:tcW w:w="444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Химич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. эксперимент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77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1-4 стр. 6-7;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5 –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1.Целеполагание и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§2, стр11 вопр.1,2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 методах наблюдение и эксперимент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№1.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Планирование практической работы по предмету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П.УУД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интереса к новому предмету.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/Р №1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Чистые вещества и смеси. Способы разделе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смесей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§4, вопр.1-5, стр.17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Использование для познания окружающего мира различных методов (наблюдение, измерение, опыт, </w:t>
            </w: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эксперимент, моделирование и др.)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работать в парах, отвечать на вопросы учителя,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 химический язык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«Чистые вещества и смеси».</w:t>
            </w:r>
          </w:p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lastRenderedPageBreak/>
              <w:t xml:space="preserve"> 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school collection.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edu.ru</w:t>
            </w:r>
            <w:proofErr w:type="spellEnd"/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.: Способы очистки веществ: кристаллизация,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дистилляция, хроматография.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№2: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Разделение смеси с помощью магнита.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§5, упр.5-6, стр.20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)schoolcollection.edu.ru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/Р. №2.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§6, стр. 24,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1-3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отличать химические реакции от физических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явлений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«Физические и химические явления».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веществ с различными физическими свойствами.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физических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явлений.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химических явлений.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1,3,5,8,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28 + тестовые задания 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Формулирование собственного мнения и позиции;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кулярного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строения. Кристаллические решетки.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§8, стр. 32,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1,3 + тестовые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характеризовать кристаллические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решетки.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2.Управление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Символы </w:t>
            </w:r>
            <w:proofErr w:type="gramStart"/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химических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 формулы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химия. 2.Развивать чувство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гордости за российскую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§9,10  вопр.1,3 + тесты стр. 36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важнейшие химические понятия:</w:t>
            </w:r>
            <w:r w:rsidRPr="008C376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ориентироваться на разнообразие способов решения задач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2.Устанавливать причинно-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следственные связи.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§11, 12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1,3 + тесты стр.41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Символы </w:t>
            </w:r>
            <w:proofErr w:type="gramStart"/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химических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формулы;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1.Целеполагание 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§13,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стр.46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2,3,4, стр. 49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понятия об относительной атомной и молекулярной массах. Умение </w:t>
            </w:r>
            <w:r w:rsidRPr="008C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рассчитывать относительную молекулярную массу.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§15,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2,4 + тесты, стр.53-54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хим. элемента в веществе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3,4 + тесты, стр. 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383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2,5,7, стр.60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выстраивать собственное целостное мировоззрение: осознавать потребность и готовность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 самообразованию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§18, вопр.2,3, стр.62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основные положения атомно-молекулярного учения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его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2.Умение учитывать разные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</w:t>
            </w:r>
            <w:r w:rsidRPr="008C37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сформировать у учащихся учебно-познавательный интерес к новому учебному материалу и способам решения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§19,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4 + тесты, стр. 65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законы химии: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сохранения массы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его сущность и 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§20,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4, 6, стр. 67-68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уравнения хим. реакций.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Умение ориентироваться  на понимание причин успеха в учебной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уравнений химических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Опыты, подтверждающие закон сохранения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массы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2,3, стр.71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умение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реагенты и продукты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Реакция замещения меди железом.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§1-21 повтор., упр. 5, стр.58, упр.4,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60, упр. 3, стр. 67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преобразовывать информацию  из одного вида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4, 6, стр. 75.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выполнения действия и вносить необходимые коррективы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«Кислород».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собирание кислорода ме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§23, 24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4, 6, 7, стр. 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уметь составлять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уравнения химических реакций, характеризующих химические свойства кислород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преобразовывать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Опорная схема «Получение и химические свойства кислорода»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Ознакомление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/Р №3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 + тесты, стр. 87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3, 4, стр. 91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 воздуха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«Воздух»,  т. «Состав воздуха».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Определение состава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br/>
              <w:t>воздуха.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свойства. Меры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при работе с водородом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§28,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4 + тесты, стр. 96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характеризовать  водород как химический элемент и простое вещество, распознавать опытным путем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сформировать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Получение водорода в аппарате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Киппа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, проверка его на чистоту,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собира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водорода методом вытеснения воздуха и воды.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№9: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§29,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4, стр. 101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Горение водорода.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№10: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4, 5, 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 учитывать выделенные учителем ориентиры действия 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воды. Синтез воды.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ществ в воде.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§33,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5 + тесты, стр. 113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сущности процесса  получения кристаллов из растворов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учитывающие, что партнер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Развитие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4, 5, стр. 116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составлять план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 в растворе».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 повтор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задачи 7, 8, 9 + тесты, стр. 117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 учитывать выделенные учителем ориентиры действия 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описывать наблюдаемые превращения в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№5.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темам «Кислород»,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«Водород», 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§22-35, задачи: 6 стр.117, 4 стр. 113, 2, 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5 + тесты, стр.122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6217E6" w:rsidRPr="008C3768" w:rsidRDefault="006217E6" w:rsidP="007374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1,2, стр.125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вычислять: количество вещества или массу по количеству вещества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массе реагентов или продуктов реакции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самостоятельно организовывать учебное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«Расчеты по химическим уравнениям».</w:t>
            </w:r>
            <w:r w:rsidRPr="008C3768">
              <w:rPr>
                <w:rFonts w:ascii="Times New Roman" w:hAnsi="Times New Roman" w:cs="Times New Roman"/>
              </w:rPr>
              <w:t xml:space="preserve">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Памятка «Алгоритм решения задач по уравнениям реакций».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§38,стр. 126-127, 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 1,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«Закон Авогадро»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Таблицы физических величин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Относительная плотность газов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§38,стр. 127 -128,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§39, задачи 2, 3,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§40,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4, стр. 135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«Оксиды». Т. «Оксиды»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 Основания: классификация, номенклатура, получение.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задача 3, стр. 139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«Основания»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оснований.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 + тесты, стр. 144-145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химические свойства основных классов неорганических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 (оснований)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распознавать опытным путем основания,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«Основания».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Нейтрализация щелочи кислотой в присутствии индикатора.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растворимых и нерастворимы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оснований.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нерастворимых оснований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гидроксида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 при нагревании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оксиды и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§43,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 + тесты, стр.148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</w:t>
            </w:r>
            <w:proofErr w:type="spellStart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амфотерных</w:t>
            </w:r>
            <w:proofErr w:type="spellEnd"/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неорганических соединений)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гидроксида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цинка с растворами кислот и щелочей.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задача 4, стр. 152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определять принадлежность веществ к определенному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классу соединений (кислот);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2.Умение продуктивно разрешать конфликты на основе учета интересов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«Кислоты».</w:t>
            </w:r>
            <w:r w:rsidRPr="008C3768">
              <w:rPr>
                <w:rFonts w:ascii="Times New Roman" w:hAnsi="Times New Roman" w:cs="Times New Roman"/>
              </w:rPr>
              <w:t xml:space="preserve">                 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«Кислоты»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кис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лот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§45,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4, стр. 155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№11: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№12: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кислот к металлам.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получения солей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§46,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3, стр.160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</w:t>
            </w:r>
            <w:proofErr w:type="spell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влять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Умене</w:t>
            </w:r>
            <w:proofErr w:type="spell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ия</w:t>
            </w:r>
            <w:proofErr w:type="spell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</w:t>
            </w:r>
            <w:proofErr w:type="spellEnd"/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солей.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§47,стр. 161-162,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5, стр. 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«Соли».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«Соли», т. «Ряд активности металлов».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163-164, вопр.3, стр.164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/Р №6.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§40-47, упр.2, стр.164, разобрать схему, стр. 162-163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химических элементов. Понятие о группах сходных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§49,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3, 5 стр. 171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  важнейшие химические понятия: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химический элемент, классификация веществ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договариваться и приходить к общему решению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Умение планировать свои действия  в соответствии с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поставленной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 И. Менделеева.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§50,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2, задача 3 + тесты, стр. 176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контролировать действия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 (короткая форма): </w:t>
            </w:r>
            <w:proofErr w:type="gram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Б-группы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, периоды.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§51,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3, тесты, стр.180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2.  Формировать у учащихся представление о номенклатуре неорганических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§52,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3 + тесты, стр. 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1.Осуществлять итоговый и пошаговый контроль по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§53, тесты, стр. 188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Умение планировать свои действия  в соответствии с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поставленной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«Строение электронных оболочек атома».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§54,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3, стр.190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</w:t>
            </w: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«Великий гений из Тобольска».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ческая система химических элементов Д. И.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Менделеева. Строение атома.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§49-54, вопр.1, стр. 188, вопр.2, стр184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</w:t>
            </w:r>
            <w:proofErr w:type="spellEnd"/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элементов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§55,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 +  тесты, стр. 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 химические понятия: </w:t>
            </w:r>
            <w:proofErr w:type="spellStart"/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электроотрицательность</w:t>
            </w:r>
            <w:proofErr w:type="spellEnd"/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 химических элементов, химическая связь, ион</w:t>
            </w:r>
            <w:r w:rsidRPr="008C376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§56, стр.194-196 до ионной,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2 (б, в), 3,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учитывать выделенные учителем ориентиры действия  в новом  учебном материале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Умение планировать свои действия  в соответствии с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поставленной</w:t>
            </w:r>
            <w:proofErr w:type="gramEnd"/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«Ковалентная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Ионная связь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§56, стр. 196-198,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4,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«Ионная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§57, </w:t>
            </w:r>
            <w:proofErr w:type="spell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 1, 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валентность и степень окисления элементов  в соединениях;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§57 повтор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 2,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определять степени окисления химических элементов в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соединениях, окислительно-восстановительные реакции, окислитель, восстановитель;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договариваться и приходить к общему решению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ориентироваться  на понимание причин успеха в учебной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«ОВР».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«Окислительно-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восстановительные реакции»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§55-57 повтор</w:t>
            </w:r>
            <w:proofErr w:type="gramStart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задача 3, стр. 202, тесты стр.193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осуществлять синтез как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Резервное время.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Работа с тестами (индивидуальные задания)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осуществлять анализ объектов с выделением существенных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курс 8 класса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17E6" w:rsidRPr="006217E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 70 часов.</w:t>
      </w:r>
    </w:p>
    <w:p w:rsidR="006217E6" w:rsidRPr="006217E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работ - 5 часов (Контрольных работ по темам 4 + итоговое тестирование)</w:t>
      </w:r>
    </w:p>
    <w:p w:rsidR="006217E6" w:rsidRPr="006217E6" w:rsidRDefault="006217E6" w:rsidP="006217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6217E6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оценивания в предмете химия: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устного ответа.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самостоятельный.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учителя.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«З»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Оценка экспериментальных умений.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полностью и правильно,  сделаны правильные наблюдения и выводы;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ществами и оборудованием,   которая исправляется по требованию учителя.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не выполнена,  у учащегося отсутствует экспериментальные умения.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Оценка умений решать расчетные  задачи.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решении нет ошибок,  задача решена рациональным способом;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Отметка «2»: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существенные ошибки в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  рассуждении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решении.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ответа на задание.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Оценка письменных контрольных работ.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не менее чем наполовину, допущена одна существен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ошибка и при этом две-три несущественные.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не выполнена.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письменной контрольной работы необ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учитывать требования единого орфографического режима.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тестовых работ.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ошибок — оценка «5»;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одна ошибка - оценка «4»;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две ошибки — оценка «З»;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три ошибки — оценка «2».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теста из 30 вопросов: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25—З0 правильных ответов — оценка «5»;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меньше 12 правильных ответов — оценка «2».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проекта.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оценивается по следующим критериям: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требований к его оформлению;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излагать основные идеи, отраженные в проекте;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способность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Тематика исследовательских и проектных работ: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продуктов питания по упаковке.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качества воды.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Кислотность атмосферных осадков.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Качественное определение витамина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овощах.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Качественное определение витамина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овощах.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Выращивание кристаллогидратов.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Поиск наиболее эффективных методов защиты металлов от коррозии.</w:t>
      </w:r>
    </w:p>
    <w:p w:rsidR="006217E6" w:rsidRDefault="006217E6" w:rsidP="006217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 «Первоначальные химические понятия»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B10C52" w:rsidRDefault="006217E6" w:rsidP="006217E6">
      <w:pPr>
        <w:pStyle w:val="zag4"/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2 «Очистка загрязненной поваренной соли»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t>      </w:t>
      </w:r>
      <w:r w:rsidRPr="00B10C52">
        <w:rPr>
          <w:rStyle w:val="af8"/>
          <w:sz w:val="28"/>
          <w:szCs w:val="28"/>
        </w:rPr>
        <w:t xml:space="preserve">Цель урока. </w:t>
      </w:r>
      <w:r w:rsidRPr="00B10C52">
        <w:rPr>
          <w:sz w:val="28"/>
          <w:szCs w:val="28"/>
        </w:rPr>
        <w:t>Научить простейшим способам очистки веществ: фильтрованию и выпариванию. Научить выполнять практическую работу по инструкции и оформлять отчет о химическом эксперименте.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Планируемые результаты обучения. </w:t>
      </w:r>
      <w:r w:rsidRPr="00B10C52">
        <w:rPr>
          <w:sz w:val="28"/>
          <w:szCs w:val="28"/>
        </w:rPr>
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Краткое содержание урока. </w:t>
      </w:r>
      <w:r w:rsidRPr="00B10C52">
        <w:rPr>
          <w:sz w:val="28"/>
          <w:szCs w:val="28"/>
        </w:rPr>
        <w:t>Перед выполнением практической работы следует провести беседу с классом. Учащиеся должны ответить на следующие вопросы: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1.</w:t>
      </w:r>
      <w:r w:rsidRPr="00B10C52">
        <w:rPr>
          <w:sz w:val="28"/>
          <w:szCs w:val="28"/>
        </w:rPr>
        <w:t> Какими физическими свойствами (агрегатное состояние при обычных условиях, запах, цвет, растворимость в воде) обладают поваренная соль и речной песок?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2.</w:t>
      </w:r>
      <w:r w:rsidRPr="00B10C52">
        <w:rPr>
          <w:sz w:val="28"/>
          <w:szCs w:val="28"/>
        </w:rPr>
        <w:t> Как разделить компоненты смеси, используя различия в их физических свойствах? Составьте план действий.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3.</w:t>
      </w:r>
      <w:r w:rsidRPr="00B10C52">
        <w:rPr>
          <w:sz w:val="28"/>
          <w:szCs w:val="28"/>
        </w:rPr>
        <w:t> Какое оборудование вам потребуется для очистки поваренной соли?</w:t>
      </w:r>
      <w:r w:rsidRPr="00B10C52">
        <w:rPr>
          <w:sz w:val="28"/>
          <w:szCs w:val="28"/>
        </w:rPr>
        <w:br/>
        <w:t>      Затем учащиеся приступают к выполнению практической работы (с. </w:t>
      </w:r>
      <w:r>
        <w:rPr>
          <w:sz w:val="28"/>
          <w:szCs w:val="28"/>
        </w:rPr>
        <w:t>19</w:t>
      </w:r>
      <w:r w:rsidRPr="00B10C52">
        <w:rPr>
          <w:sz w:val="28"/>
          <w:szCs w:val="28"/>
        </w:rPr>
        <w:t xml:space="preserve"> учебника).</w:t>
      </w:r>
      <w:r w:rsidRPr="00B10C52">
        <w:rPr>
          <w:sz w:val="28"/>
          <w:szCs w:val="28"/>
        </w:rPr>
        <w:br/>
        <w:t xml:space="preserve">      Отчет о работе учащиеся оформляют в тетрадях для практических занятий в виде таблицы. 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</w:p>
    <w:p w:rsidR="006217E6" w:rsidRPr="00B10C52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49"/>
        <w:gridCol w:w="5118"/>
        <w:gridCol w:w="1609"/>
      </w:tblGrid>
      <w:tr w:rsidR="006217E6" w:rsidRPr="00B10C52" w:rsidTr="00737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52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 xml:space="preserve">Что сделали </w:t>
            </w:r>
            <w:r w:rsidRPr="00B10C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(названия опытов, рисунки приборов с обозначениями)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Что наблюдали</w:t>
            </w:r>
            <w:r w:rsidRPr="00B10C52">
              <w:rPr>
                <w:sz w:val="28"/>
                <w:szCs w:val="28"/>
              </w:rPr>
              <w:t xml:space="preserve"> </w:t>
            </w:r>
            <w:r w:rsidRPr="00B10C52">
              <w:rPr>
                <w:sz w:val="28"/>
                <w:szCs w:val="28"/>
              </w:rPr>
              <w:br/>
              <w:t>(признаки химических реакций)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Выводы</w:t>
            </w:r>
            <w:r w:rsidRPr="00B10C52">
              <w:rPr>
                <w:sz w:val="28"/>
                <w:szCs w:val="28"/>
              </w:rPr>
              <w:t xml:space="preserve"> </w:t>
            </w:r>
          </w:p>
        </w:tc>
      </w:tr>
      <w:tr w:rsidR="006217E6" w:rsidRPr="00B10C52" w:rsidTr="007374C0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</w:tr>
    </w:tbl>
    <w:p w:rsidR="006217E6" w:rsidRPr="00B10C52" w:rsidRDefault="006217E6" w:rsidP="006217E6">
      <w:pPr>
        <w:pStyle w:val="dz"/>
        <w:spacing w:after="0" w:afterAutospacing="0"/>
        <w:contextualSpacing/>
        <w:jc w:val="left"/>
        <w:rPr>
          <w:sz w:val="28"/>
          <w:szCs w:val="28"/>
        </w:rPr>
      </w:pPr>
      <w:r w:rsidRPr="00B10C52">
        <w:rPr>
          <w:rStyle w:val="body21"/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B10C52">
        <w:rPr>
          <w:sz w:val="28"/>
          <w:szCs w:val="28"/>
        </w:rPr>
        <w:t xml:space="preserve"> Провести домашний эксперимент — вырастить кристаллы поваренной соли или медного купороса (соблюдая правила техники безопасности). Учитель должен проконсультировать учащихся о деталях постановки опыта.</w:t>
      </w:r>
    </w:p>
    <w:p w:rsidR="009F32ED" w:rsidRDefault="009F32ED"/>
    <w:sectPr w:rsidR="009F32ED" w:rsidSect="006217E6">
      <w:footerReference w:type="default" r:id="rId1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09" w:rsidRDefault="00262309" w:rsidP="006217E6">
      <w:pPr>
        <w:spacing w:after="0" w:line="240" w:lineRule="auto"/>
      </w:pPr>
      <w:r>
        <w:separator/>
      </w:r>
    </w:p>
  </w:endnote>
  <w:endnote w:type="continuationSeparator" w:id="0">
    <w:p w:rsidR="00262309" w:rsidRDefault="00262309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735"/>
      <w:docPartObj>
        <w:docPartGallery w:val="Page Numbers (Bottom of Page)"/>
        <w:docPartUnique/>
      </w:docPartObj>
    </w:sdtPr>
    <w:sdtContent>
      <w:p w:rsidR="007374C0" w:rsidRDefault="00D340D5">
        <w:pPr>
          <w:pStyle w:val="a6"/>
          <w:jc w:val="center"/>
        </w:pPr>
        <w:r>
          <w:fldChar w:fldCharType="begin"/>
        </w:r>
        <w:r w:rsidR="007374C0">
          <w:instrText xml:space="preserve"> PAGE   \* MERGEFORMAT </w:instrText>
        </w:r>
        <w:r>
          <w:fldChar w:fldCharType="separate"/>
        </w:r>
        <w:r w:rsidR="00245CB0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7374C0" w:rsidRDefault="00737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09" w:rsidRDefault="00262309" w:rsidP="006217E6">
      <w:pPr>
        <w:spacing w:after="0" w:line="240" w:lineRule="auto"/>
      </w:pPr>
      <w:r>
        <w:separator/>
      </w:r>
    </w:p>
  </w:footnote>
  <w:footnote w:type="continuationSeparator" w:id="0">
    <w:p w:rsidR="00262309" w:rsidRDefault="00262309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E6"/>
    <w:rsid w:val="00245CB0"/>
    <w:rsid w:val="00262309"/>
    <w:rsid w:val="00343D98"/>
    <w:rsid w:val="00442304"/>
    <w:rsid w:val="005C1274"/>
    <w:rsid w:val="006217E6"/>
    <w:rsid w:val="007374C0"/>
    <w:rsid w:val="00802E2B"/>
    <w:rsid w:val="008042D6"/>
    <w:rsid w:val="008C1903"/>
    <w:rsid w:val="008D6F91"/>
    <w:rsid w:val="008F326F"/>
    <w:rsid w:val="009358F3"/>
    <w:rsid w:val="009F32ED"/>
    <w:rsid w:val="00AD48ED"/>
    <w:rsid w:val="00AE707A"/>
    <w:rsid w:val="00B81183"/>
    <w:rsid w:val="00BE108E"/>
    <w:rsid w:val="00D3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chemistry/" TargetMode="External"/><Relationship Id="rId13" Type="http://schemas.openxmlformats.org/officeDocument/2006/relationships/hyperlink" Target="http://fictionbook.ru/author/georgiyi_isaakovich_lerner/biologiya_polniyyi_spravochnik_dlya_podg/read_online.html?page=3" TargetMode="External"/><Relationship Id="rId18" Type="http://schemas.openxmlformats.org/officeDocument/2006/relationships/hyperlink" Target="http://mirhim.ucoz.ru/index/khimija_8_3/0-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ximozal.ucoz.ru/_ld/12/1241___4_.pdf" TargetMode="External"/><Relationship Id="rId17" Type="http://schemas.openxmlformats.org/officeDocument/2006/relationships/hyperlink" Target="http://www.olimpmgou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ikorskaya-olja.narod.ru/EG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prophil.ucoz.ru/index/egeh_alkeny_alkadieny/0-3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eramikos.ru/table.php?ap=table1000405" TargetMode="External"/><Relationship Id="rId10" Type="http://schemas.openxmlformats.org/officeDocument/2006/relationships/hyperlink" Target="http://pouch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em.reshuege.ru/" TargetMode="External"/><Relationship Id="rId14" Type="http://schemas.openxmlformats.org/officeDocument/2006/relationships/hyperlink" Target="http://www.zavuch.info/methodlib/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93</Pages>
  <Words>20595</Words>
  <Characters>117397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2018-12-12T05:19:00Z</dcterms:created>
  <dcterms:modified xsi:type="dcterms:W3CDTF">2019-10-14T16:06:00Z</dcterms:modified>
</cp:coreProperties>
</file>