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CA" w:rsidRDefault="00376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5915025"/>
            <wp:effectExtent l="19050" t="0" r="0" b="0"/>
            <wp:docPr id="1" name="Рисунок 1" descr="C:\Users\User\Downloads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65" cy="591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1C" w:rsidRDefault="003764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5E1C" w:rsidRDefault="003764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Настоящая  рабочая  учебная программа  базового курса «Химия» для 11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</w:t>
      </w:r>
      <w:r>
        <w:rPr>
          <w:rFonts w:ascii="Times New Roman" w:hAnsi="Times New Roman"/>
          <w:sz w:val="28"/>
          <w:szCs w:val="28"/>
        </w:rPr>
        <w:t>образования, утверждённого приказом МО РФ № 1312 от 09.03.2004 года и авторской программы  Габриелян О.С. , опубликованной в сборнике «Программы курса химии для 8-11 классов общеобразовательных учреждений /О.С. Габриелян. – 3-е изд., переработанное и допол</w:t>
      </w:r>
      <w:r>
        <w:rPr>
          <w:rFonts w:ascii="Times New Roman" w:hAnsi="Times New Roman"/>
          <w:sz w:val="28"/>
          <w:szCs w:val="28"/>
        </w:rPr>
        <w:t>ненное – М.: Дрофа</w:t>
      </w:r>
      <w:proofErr w:type="gramEnd"/>
      <w:r>
        <w:rPr>
          <w:rFonts w:ascii="Times New Roman" w:hAnsi="Times New Roman"/>
          <w:sz w:val="28"/>
          <w:szCs w:val="28"/>
        </w:rPr>
        <w:t>, 2010».</w:t>
      </w:r>
    </w:p>
    <w:p w:rsidR="001F5E1C" w:rsidRDefault="003764C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Изучение химии в 11 классе направлено на достижение следующих целей:</w:t>
      </w:r>
    </w:p>
    <w:p w:rsidR="001F5E1C" w:rsidRDefault="003764CA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освоение знаний </w:t>
      </w:r>
      <w:r>
        <w:rPr>
          <w:rFonts w:ascii="Times New Roman" w:hAnsi="Times New Roman"/>
          <w:sz w:val="28"/>
          <w:szCs w:val="28"/>
        </w:rPr>
        <w:t>о химической составляющей естественнонаучной картины мира, важнейших химических понятиях, законах и теориях;</w:t>
      </w:r>
    </w:p>
    <w:p w:rsidR="001F5E1C" w:rsidRDefault="003764CA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>
        <w:rPr>
          <w:rFonts w:ascii="Times New Roman" w:hAnsi="Times New Roman"/>
          <w:sz w:val="28"/>
          <w:szCs w:val="28"/>
        </w:rPr>
        <w:t>применять получ</w:t>
      </w:r>
      <w:r>
        <w:rPr>
          <w:rFonts w:ascii="Times New Roman" w:hAnsi="Times New Roman"/>
          <w:sz w:val="28"/>
          <w:szCs w:val="28"/>
        </w:rPr>
        <w:t>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1F5E1C" w:rsidRDefault="003764CA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познавательных интересов и интеллектуальных способностей в процессе самостоятельного </w:t>
      </w:r>
      <w:r>
        <w:rPr>
          <w:rFonts w:ascii="Times New Roman" w:hAnsi="Times New Roman"/>
          <w:sz w:val="28"/>
          <w:szCs w:val="28"/>
        </w:rPr>
        <w:t>приобретения химических знаний с использованием различных источников информации, в том числе компьютерных;</w:t>
      </w:r>
    </w:p>
    <w:p w:rsidR="001F5E1C" w:rsidRDefault="003764CA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</w:t>
      </w:r>
      <w:r>
        <w:rPr>
          <w:rFonts w:ascii="Times New Roman" w:hAnsi="Times New Roman"/>
          <w:sz w:val="28"/>
          <w:szCs w:val="28"/>
        </w:rPr>
        <w:t>ающей среде;</w:t>
      </w:r>
    </w:p>
    <w:p w:rsidR="001F5E1C" w:rsidRDefault="003764CA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0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применение полученных знаний и умений </w:t>
      </w:r>
      <w:r>
        <w:rPr>
          <w:rFonts w:ascii="Times New Roman" w:hAnsi="Times New Roman"/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</w:t>
      </w:r>
      <w:r>
        <w:rPr>
          <w:rFonts w:ascii="Times New Roman" w:hAnsi="Times New Roman"/>
          <w:sz w:val="28"/>
          <w:szCs w:val="28"/>
        </w:rPr>
        <w:t>окружающей среде.</w:t>
      </w:r>
    </w:p>
    <w:p w:rsidR="001F5E1C" w:rsidRDefault="003764CA">
      <w:pPr>
        <w:pStyle w:val="ac"/>
        <w:ind w:firstLine="0"/>
        <w:rPr>
          <w:szCs w:val="28"/>
        </w:rPr>
      </w:pPr>
      <w:r>
        <w:rPr>
          <w:b/>
          <w:szCs w:val="28"/>
        </w:rPr>
        <w:t>Задачи учебного предмета «Химия» 11 класс</w:t>
      </w:r>
      <w:r>
        <w:rPr>
          <w:szCs w:val="28"/>
        </w:rPr>
        <w:t>:</w:t>
      </w:r>
    </w:p>
    <w:p w:rsidR="001F5E1C" w:rsidRDefault="003764CA">
      <w:pPr>
        <w:pStyle w:val="ac"/>
        <w:ind w:firstLine="0"/>
        <w:rPr>
          <w:szCs w:val="28"/>
        </w:rPr>
      </w:pPr>
      <w:r>
        <w:rPr>
          <w:szCs w:val="28"/>
        </w:rPr>
        <w:t xml:space="preserve"> Курс общей химии 11 класса направлен на решение задач   интеграции знаний учащихся по неорганической и органической химии с целью формирования у них единой химической картины мира. Ведущая идея </w:t>
      </w:r>
      <w:r>
        <w:rPr>
          <w:szCs w:val="28"/>
        </w:rPr>
        <w:t>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1F5E1C" w:rsidRDefault="003764CA">
      <w:pPr>
        <w:pStyle w:val="ac"/>
        <w:ind w:firstLine="0"/>
        <w:rPr>
          <w:szCs w:val="28"/>
        </w:rPr>
      </w:pPr>
      <w:r>
        <w:rPr>
          <w:szCs w:val="28"/>
        </w:rPr>
        <w:lastRenderedPageBreak/>
        <w:t>Значите</w:t>
      </w:r>
      <w:r>
        <w:rPr>
          <w:szCs w:val="28"/>
        </w:rPr>
        <w:t>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</w:t>
      </w:r>
      <w:r>
        <w:rPr>
          <w:szCs w:val="28"/>
        </w:rPr>
        <w:t xml:space="preserve"> с веществами в быту и на производстве.</w:t>
      </w:r>
    </w:p>
    <w:p w:rsidR="001F5E1C" w:rsidRDefault="003764CA">
      <w:pPr>
        <w:pStyle w:val="ac"/>
        <w:ind w:firstLine="0"/>
        <w:rPr>
          <w:szCs w:val="28"/>
        </w:rPr>
      </w:pPr>
      <w:r>
        <w:rPr>
          <w:szCs w:val="28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1F5E1C" w:rsidRDefault="003764CA">
      <w:pPr>
        <w:pStyle w:val="ac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Данная рабочая программа может быть реа</w:t>
      </w:r>
      <w:r>
        <w:rPr>
          <w:szCs w:val="28"/>
        </w:rPr>
        <w:t xml:space="preserve">лизована  при использовании </w:t>
      </w:r>
      <w:r>
        <w:rPr>
          <w:b/>
          <w:szCs w:val="28"/>
        </w:rPr>
        <w:t>традиционной технологии</w:t>
      </w:r>
      <w:r>
        <w:rPr>
          <w:szCs w:val="28"/>
        </w:rPr>
        <w:t xml:space="preserve"> обучения, а также элементов других современных образовательных технологий, передовых форм и методов обучения, таких как проблемный метод, развивающее обучение, компьютерные технологии, тестовый контроль з</w:t>
      </w:r>
      <w:r>
        <w:rPr>
          <w:szCs w:val="28"/>
        </w:rPr>
        <w:t>наний и др. в зависимости от склонностей, потребностей, возможностей и способностей каждого конкретного класса в параллели.</w:t>
      </w:r>
    </w:p>
    <w:p w:rsidR="001F5E1C" w:rsidRDefault="003764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авторскую программу О.С. Габриеляна, которая рассчитана на 1час в неделю, всего 34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 в год внесены некоторые </w:t>
      </w:r>
      <w:r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F5E1C" w:rsidRDefault="003764CA">
      <w:pPr>
        <w:pStyle w:val="ac"/>
        <w:ind w:firstLine="0"/>
        <w:rPr>
          <w:szCs w:val="28"/>
        </w:rPr>
      </w:pPr>
      <w:r>
        <w:rPr>
          <w:szCs w:val="28"/>
        </w:rPr>
        <w:t>Для проведения рубежного и итогового контроля, были сокращены:</w:t>
      </w:r>
    </w:p>
    <w:p w:rsidR="001F5E1C" w:rsidRDefault="003764CA">
      <w:pPr>
        <w:pStyle w:val="ac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 1 час тема «Строение вещества» </w:t>
      </w:r>
    </w:p>
    <w:p w:rsidR="001F5E1C" w:rsidRDefault="003764CA">
      <w:pPr>
        <w:pStyle w:val="ac"/>
        <w:numPr>
          <w:ilvl w:val="0"/>
          <w:numId w:val="2"/>
        </w:numPr>
        <w:rPr>
          <w:szCs w:val="28"/>
        </w:rPr>
      </w:pPr>
      <w:r>
        <w:rPr>
          <w:szCs w:val="28"/>
        </w:rPr>
        <w:t>на 1 час тема «Вещества и их свойства».</w:t>
      </w:r>
    </w:p>
    <w:p w:rsidR="001F5E1C" w:rsidRDefault="003764CA">
      <w:pPr>
        <w:pStyle w:val="ac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Изменения составляют 5%, что допускается положением о рабочей программе.</w:t>
      </w:r>
    </w:p>
    <w:p w:rsidR="001F5E1C" w:rsidRDefault="003764CA">
      <w:pPr>
        <w:spacing w:line="360" w:lineRule="auto"/>
        <w:jc w:val="both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Calibri"/>
          <w:b/>
          <w:sz w:val="28"/>
          <w:szCs w:val="28"/>
        </w:rPr>
        <w:t>Учебно-методи</w:t>
      </w:r>
      <w:r>
        <w:rPr>
          <w:rFonts w:ascii="Times New Roman" w:hAnsi="Times New Roman" w:cs="Calibri"/>
          <w:b/>
          <w:sz w:val="28"/>
          <w:szCs w:val="28"/>
        </w:rPr>
        <w:t>ческий комплект</w:t>
      </w:r>
    </w:p>
    <w:p w:rsidR="001F5E1C" w:rsidRDefault="003764CA">
      <w:pPr>
        <w:spacing w:line="360" w:lineRule="auto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Химия. 11 класс: Учеб. Для </w:t>
      </w:r>
      <w:proofErr w:type="spellStart"/>
      <w:r>
        <w:rPr>
          <w:rFonts w:ascii="Times New Roman" w:hAnsi="Times New Roman" w:cs="Calibri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Calibri"/>
          <w:sz w:val="28"/>
          <w:szCs w:val="28"/>
        </w:rPr>
        <w:t>. учреждений/О.С. Габриелян,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- 2-е изд. стереотип. – М.: Дрофа, 2009. </w:t>
      </w:r>
    </w:p>
    <w:p w:rsidR="001F5E1C" w:rsidRDefault="003764CA">
      <w:pPr>
        <w:spacing w:line="360" w:lineRule="auto"/>
        <w:jc w:val="both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Calibri"/>
          <w:b/>
          <w:bCs/>
          <w:sz w:val="28"/>
          <w:szCs w:val="28"/>
        </w:rPr>
        <w:t>Место предмета в базисном учебном плане</w:t>
      </w:r>
    </w:p>
    <w:p w:rsidR="001F5E1C" w:rsidRDefault="003764CA">
      <w:pPr>
        <w:spacing w:line="36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Согласно базисному учебному плану для образовательных учреждений </w:t>
      </w:r>
      <w:r>
        <w:rPr>
          <w:rFonts w:ascii="Times New Roman" w:hAnsi="Times New Roman" w:cs="Calibri"/>
          <w:bCs/>
          <w:sz w:val="28"/>
          <w:szCs w:val="28"/>
        </w:rPr>
        <w:t>Российской Федерации на изучение химии в 11 классе отводится 1 час в неделю, 34 учебных часа в год.</w:t>
      </w:r>
    </w:p>
    <w:p w:rsidR="001F5E1C" w:rsidRDefault="003764CA">
      <w:pPr>
        <w:spacing w:line="36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 Рабочая программа предусматривает:</w:t>
      </w:r>
    </w:p>
    <w:p w:rsidR="001F5E1C" w:rsidRDefault="003764CA">
      <w:pPr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lastRenderedPageBreak/>
        <w:t>контрольных работ-3,</w:t>
      </w:r>
      <w:r>
        <w:rPr>
          <w:rFonts w:ascii="Times New Roman" w:hAnsi="Times New Roman" w:cs="Calibri"/>
          <w:sz w:val="28"/>
          <w:szCs w:val="28"/>
        </w:rPr>
        <w:t xml:space="preserve"> </w:t>
      </w:r>
    </w:p>
    <w:p w:rsidR="001F5E1C" w:rsidRDefault="003764CA">
      <w:pPr>
        <w:spacing w:line="36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практических работ- 2.</w:t>
      </w:r>
    </w:p>
    <w:p w:rsidR="001F5E1C" w:rsidRDefault="003764CA">
      <w:pPr>
        <w:spacing w:line="360" w:lineRule="auto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                   </w:t>
      </w:r>
    </w:p>
    <w:p w:rsidR="001F5E1C" w:rsidRDefault="003764CA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1F5E1C" w:rsidRDefault="00376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индивидуальные;</w:t>
      </w:r>
    </w:p>
    <w:p w:rsidR="001F5E1C" w:rsidRDefault="00376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групповые;</w:t>
      </w:r>
    </w:p>
    <w:p w:rsidR="001F5E1C" w:rsidRDefault="00376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индивидуально-групповые;</w:t>
      </w:r>
    </w:p>
    <w:p w:rsidR="001F5E1C" w:rsidRDefault="00376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фронтальные;</w:t>
      </w:r>
    </w:p>
    <w:p w:rsidR="001F5E1C" w:rsidRDefault="003764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практикумы.</w:t>
      </w:r>
    </w:p>
    <w:p w:rsidR="001F5E1C" w:rsidRDefault="003764C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Формы контроля ЗУН (</w:t>
      </w:r>
      <w:proofErr w:type="spellStart"/>
      <w:r>
        <w:rPr>
          <w:rFonts w:ascii="Times New Roman" w:hAnsi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/>
          <w:b/>
          <w:sz w:val="28"/>
          <w:szCs w:val="28"/>
        </w:rPr>
        <w:t>);</w:t>
      </w:r>
    </w:p>
    <w:p w:rsidR="001F5E1C" w:rsidRDefault="003764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1F5E1C" w:rsidRDefault="003764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1F5E1C" w:rsidRDefault="003764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опрос;</w:t>
      </w:r>
    </w:p>
    <w:p w:rsidR="001F5E1C" w:rsidRDefault="003764C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в парах;</w:t>
      </w:r>
    </w:p>
    <w:p w:rsidR="001F5E1C" w:rsidRDefault="001F5E1C">
      <w:pPr>
        <w:pStyle w:val="af2"/>
        <w:ind w:right="-850" w:hanging="1276"/>
        <w:jc w:val="center"/>
      </w:pPr>
    </w:p>
    <w:p w:rsidR="001F5E1C" w:rsidRDefault="001F5E1C">
      <w:pPr>
        <w:pStyle w:val="af2"/>
        <w:ind w:right="-850" w:hanging="1276"/>
        <w:jc w:val="center"/>
      </w:pPr>
    </w:p>
    <w:p w:rsidR="001F5E1C" w:rsidRDefault="001F5E1C">
      <w:pPr>
        <w:pStyle w:val="af2"/>
        <w:ind w:right="-850" w:hanging="1276"/>
        <w:jc w:val="center"/>
      </w:pPr>
    </w:p>
    <w:p w:rsidR="001F5E1C" w:rsidRDefault="001F5E1C">
      <w:pPr>
        <w:pStyle w:val="af2"/>
        <w:ind w:right="-850" w:hanging="1276"/>
        <w:jc w:val="center"/>
      </w:pPr>
    </w:p>
    <w:p w:rsidR="001F5E1C" w:rsidRDefault="001F5E1C">
      <w:pPr>
        <w:pStyle w:val="af2"/>
        <w:ind w:right="-850" w:hanging="1276"/>
        <w:jc w:val="center"/>
      </w:pPr>
    </w:p>
    <w:p w:rsidR="001F5E1C" w:rsidRDefault="003764CA">
      <w:pPr>
        <w:pStyle w:val="af2"/>
        <w:ind w:right="-850" w:hanging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p w:rsidR="001F5E1C" w:rsidRDefault="003764CA">
      <w:pPr>
        <w:pStyle w:val="ac"/>
        <w:tabs>
          <w:tab w:val="left" w:pos="708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Требования к уровню подготовки</w:t>
      </w:r>
    </w:p>
    <w:p w:rsidR="001F5E1C" w:rsidRDefault="001F5E1C">
      <w:pPr>
        <w:pStyle w:val="af2"/>
        <w:rPr>
          <w:b/>
          <w:sz w:val="28"/>
          <w:szCs w:val="28"/>
        </w:rPr>
      </w:pPr>
    </w:p>
    <w:p w:rsidR="001F5E1C" w:rsidRDefault="003764CA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химии  в 11 классе учащиеся  должны</w:t>
      </w:r>
    </w:p>
    <w:p w:rsidR="001F5E1C" w:rsidRDefault="003764CA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1F5E1C" w:rsidRDefault="003764CA">
      <w:pPr>
        <w:pStyle w:val="2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важнейшие химические понятия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>, валентность, степень окисления, моль, молярная масса</w:t>
      </w:r>
      <w:r>
        <w:rPr>
          <w:rFonts w:ascii="Times New Roman" w:hAnsi="Times New Roman"/>
          <w:sz w:val="28"/>
          <w:szCs w:val="28"/>
        </w:rPr>
        <w:t xml:space="preserve">, молярный объем, вещества молекулярного и немолекулярного строения, растворы, электролит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</w:t>
      </w:r>
      <w:proofErr w:type="spellEnd"/>
      <w:r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</w:t>
      </w:r>
      <w:r>
        <w:rPr>
          <w:rFonts w:ascii="Times New Roman" w:hAnsi="Times New Roman"/>
          <w:sz w:val="28"/>
          <w:szCs w:val="28"/>
        </w:rPr>
        <w:t xml:space="preserve"> химическое равновесие, углеродный скелет, функциональная группа, изомерия, гомология;</w:t>
      </w:r>
      <w:proofErr w:type="gramEnd"/>
    </w:p>
    <w:p w:rsidR="001F5E1C" w:rsidRDefault="003764CA">
      <w:pPr>
        <w:pStyle w:val="2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законы химии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сохранения массы веществ, постоянства состава, периодический закон;</w:t>
      </w:r>
    </w:p>
    <w:p w:rsidR="001F5E1C" w:rsidRDefault="003764CA">
      <w:pPr>
        <w:pStyle w:val="2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теории химии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химической связи, электролитической диссоциации, строен</w:t>
      </w:r>
      <w:r>
        <w:rPr>
          <w:rFonts w:ascii="Times New Roman" w:hAnsi="Times New Roman"/>
          <w:sz w:val="28"/>
          <w:szCs w:val="28"/>
        </w:rPr>
        <w:t>ия органических соединений;</w:t>
      </w:r>
    </w:p>
    <w:p w:rsidR="001F5E1C" w:rsidRDefault="003764CA">
      <w:pPr>
        <w:pStyle w:val="2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важнейшие вещества и материалы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основные металлы и сплавы; серная, соляная, азотная и уксусная кислоты; щелочи, аммиак, минеральные удобрения, искусственные и синтетические волокна, каучуки, пластмассы;</w:t>
      </w:r>
      <w:proofErr w:type="gramEnd"/>
    </w:p>
    <w:p w:rsidR="001F5E1C" w:rsidRDefault="003764CA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называть:</w:t>
      </w:r>
      <w:r>
        <w:rPr>
          <w:rFonts w:ascii="Times New Roman" w:hAnsi="Times New Roman"/>
          <w:sz w:val="28"/>
          <w:szCs w:val="28"/>
        </w:rPr>
        <w:t xml:space="preserve"> изученные</w:t>
      </w:r>
      <w:r>
        <w:rPr>
          <w:rFonts w:ascii="Times New Roman" w:hAnsi="Times New Roman"/>
          <w:sz w:val="28"/>
          <w:szCs w:val="28"/>
        </w:rPr>
        <w:t xml:space="preserve"> вещества по «тривиальной» или международной номенклатуре;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определять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</w:t>
      </w:r>
      <w:r>
        <w:rPr>
          <w:rFonts w:ascii="Times New Roman" w:hAnsi="Times New Roman"/>
          <w:sz w:val="28"/>
          <w:szCs w:val="28"/>
        </w:rPr>
        <w:t xml:space="preserve">итель, принадлежность веществ к различным классам органических соединений; 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характеризовать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сое</w:t>
      </w:r>
      <w:r>
        <w:rPr>
          <w:rFonts w:ascii="Times New Roman" w:hAnsi="Times New Roman"/>
          <w:sz w:val="28"/>
          <w:szCs w:val="28"/>
        </w:rPr>
        <w:t xml:space="preserve">динений; 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объяснять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F5E1C" w:rsidRDefault="003764CA">
      <w:pPr>
        <w:pStyle w:val="ac"/>
        <w:numPr>
          <w:ilvl w:val="0"/>
          <w:numId w:val="1"/>
        </w:numPr>
        <w:spacing w:before="60"/>
        <w:rPr>
          <w:szCs w:val="28"/>
        </w:rPr>
      </w:pPr>
      <w:r>
        <w:rPr>
          <w:b/>
          <w:i/>
          <w:szCs w:val="28"/>
        </w:rPr>
        <w:t>выполнять химический</w:t>
      </w:r>
      <w:r>
        <w:rPr>
          <w:b/>
          <w:i/>
          <w:szCs w:val="28"/>
        </w:rPr>
        <w:t xml:space="preserve"> эксперимент</w:t>
      </w:r>
      <w:r>
        <w:rPr>
          <w:szCs w:val="28"/>
        </w:rPr>
        <w:t xml:space="preserve"> по распознаванию важнейших неорганических и органических веществ;</w:t>
      </w:r>
    </w:p>
    <w:p w:rsidR="001F5E1C" w:rsidRDefault="003764CA">
      <w:pPr>
        <w:pStyle w:val="ac"/>
        <w:numPr>
          <w:ilvl w:val="0"/>
          <w:numId w:val="1"/>
        </w:numPr>
        <w:spacing w:before="60"/>
        <w:rPr>
          <w:szCs w:val="28"/>
        </w:rPr>
      </w:pPr>
      <w:r>
        <w:rPr>
          <w:b/>
          <w:i/>
          <w:szCs w:val="28"/>
        </w:rPr>
        <w:lastRenderedPageBreak/>
        <w:t>проводить</w:t>
      </w:r>
      <w:r>
        <w:rPr>
          <w:szCs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</w:t>
      </w:r>
      <w:r>
        <w:rPr>
          <w:szCs w:val="28"/>
        </w:rPr>
        <w:t>ь компьютерные технологии для обработки и передачи химической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представления в различных формах;</w:t>
      </w:r>
    </w:p>
    <w:p w:rsidR="001F5E1C" w:rsidRDefault="003764CA">
      <w:pPr>
        <w:spacing w:before="24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объяснения химических явлений, происходящих в п</w:t>
      </w:r>
      <w:r>
        <w:rPr>
          <w:rFonts w:ascii="Times New Roman" w:hAnsi="Times New Roman"/>
          <w:sz w:val="28"/>
          <w:szCs w:val="28"/>
        </w:rPr>
        <w:t>рироде, быту и на производстве;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 грамотного поведения в окружающей среде;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влияния химического загрязнения окружающей среды на организ</w:t>
      </w:r>
      <w:r>
        <w:rPr>
          <w:rFonts w:ascii="Times New Roman" w:hAnsi="Times New Roman"/>
          <w:sz w:val="28"/>
          <w:szCs w:val="28"/>
        </w:rPr>
        <w:t>м человека и другие живые организмы;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приготовления растворов заданной концентрации в быту и на производстве;</w:t>
      </w:r>
    </w:p>
    <w:p w:rsidR="001F5E1C" w:rsidRDefault="003764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критической оценки достоверности химической информации, поступающей из разных источников. </w:t>
      </w:r>
    </w:p>
    <w:p w:rsidR="001F5E1C" w:rsidRDefault="001F5E1C">
      <w:pPr>
        <w:pStyle w:val="ac"/>
        <w:tabs>
          <w:tab w:val="left" w:pos="708"/>
        </w:tabs>
        <w:jc w:val="left"/>
        <w:rPr>
          <w:b/>
          <w:szCs w:val="28"/>
        </w:rPr>
      </w:pPr>
    </w:p>
    <w:p w:rsidR="001F5E1C" w:rsidRDefault="001F5E1C">
      <w:pPr>
        <w:pStyle w:val="ac"/>
        <w:tabs>
          <w:tab w:val="left" w:pos="708"/>
        </w:tabs>
        <w:jc w:val="center"/>
        <w:rPr>
          <w:b/>
          <w:szCs w:val="28"/>
        </w:rPr>
      </w:pPr>
    </w:p>
    <w:p w:rsidR="001F5E1C" w:rsidRDefault="001F5E1C">
      <w:pPr>
        <w:pStyle w:val="ac"/>
        <w:tabs>
          <w:tab w:val="left" w:pos="708"/>
        </w:tabs>
        <w:jc w:val="left"/>
        <w:rPr>
          <w:b/>
          <w:szCs w:val="28"/>
        </w:rPr>
      </w:pPr>
    </w:p>
    <w:p w:rsidR="001F5E1C" w:rsidRDefault="001F5E1C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F5E1C" w:rsidRDefault="001F5E1C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F5E1C" w:rsidRDefault="003764C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</w:t>
      </w:r>
    </w:p>
    <w:p w:rsidR="001F5E1C" w:rsidRDefault="001F5E1C">
      <w:pPr>
        <w:spacing w:after="0" w:line="240" w:lineRule="auto"/>
        <w:rPr>
          <w:rFonts w:cs="Calibri"/>
        </w:rPr>
      </w:pPr>
    </w:p>
    <w:p w:rsidR="001F5E1C" w:rsidRDefault="001F5E1C">
      <w:pPr>
        <w:spacing w:after="0" w:line="240" w:lineRule="auto"/>
        <w:rPr>
          <w:rFonts w:cs="Calibri"/>
        </w:rPr>
      </w:pPr>
    </w:p>
    <w:p w:rsidR="001F5E1C" w:rsidRDefault="001F5E1C">
      <w:pPr>
        <w:spacing w:after="0" w:line="240" w:lineRule="auto"/>
        <w:rPr>
          <w:rFonts w:cs="Calibri"/>
        </w:rPr>
      </w:pPr>
    </w:p>
    <w:p w:rsidR="001F5E1C" w:rsidRDefault="001F5E1C">
      <w:pPr>
        <w:spacing w:after="0" w:line="240" w:lineRule="auto"/>
        <w:rPr>
          <w:rFonts w:cs="Calibri"/>
        </w:rPr>
      </w:pPr>
    </w:p>
    <w:p w:rsidR="001F5E1C" w:rsidRDefault="001F5E1C">
      <w:pPr>
        <w:spacing w:after="0" w:line="240" w:lineRule="auto"/>
      </w:pPr>
    </w:p>
    <w:p w:rsidR="001F5E1C" w:rsidRDefault="001F5E1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5E1C" w:rsidRDefault="001F5E1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5E1C" w:rsidRDefault="003764C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Календарно – тематическое планирование</w:t>
      </w:r>
    </w:p>
    <w:p w:rsidR="001F5E1C" w:rsidRDefault="001F5E1C">
      <w:pPr>
        <w:spacing w:after="0" w:line="240" w:lineRule="auto"/>
        <w:rPr>
          <w:rFonts w:cs="Calibri"/>
          <w:lang w:val="en-US"/>
        </w:rPr>
      </w:pPr>
    </w:p>
    <w:tbl>
      <w:tblPr>
        <w:tblW w:w="0" w:type="auto"/>
        <w:tblInd w:w="-189" w:type="dxa"/>
        <w:tblBorders>
          <w:top w:val="single" w:sz="4" w:space="0" w:color="000001"/>
          <w:left w:val="single" w:sz="4" w:space="0" w:color="000001"/>
          <w:bottom w:val="nil"/>
          <w:right w:val="single" w:sz="4" w:space="0" w:color="000001"/>
          <w:insideH w:val="nil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466"/>
        <w:gridCol w:w="1819"/>
        <w:gridCol w:w="1018"/>
        <w:gridCol w:w="656"/>
        <w:gridCol w:w="75"/>
        <w:gridCol w:w="609"/>
        <w:gridCol w:w="1719"/>
        <w:gridCol w:w="1503"/>
        <w:gridCol w:w="895"/>
        <w:gridCol w:w="197"/>
        <w:gridCol w:w="48"/>
        <w:gridCol w:w="860"/>
        <w:gridCol w:w="43"/>
        <w:gridCol w:w="39"/>
        <w:gridCol w:w="221"/>
        <w:gridCol w:w="151"/>
        <w:gridCol w:w="105"/>
        <w:gridCol w:w="221"/>
        <w:gridCol w:w="40"/>
        <w:gridCol w:w="217"/>
        <w:gridCol w:w="169"/>
        <w:gridCol w:w="88"/>
        <w:gridCol w:w="221"/>
        <w:gridCol w:w="59"/>
        <w:gridCol w:w="1189"/>
        <w:gridCol w:w="118"/>
        <w:gridCol w:w="139"/>
        <w:gridCol w:w="141"/>
        <w:gridCol w:w="221"/>
        <w:gridCol w:w="1849"/>
      </w:tblGrid>
      <w:tr w:rsidR="001F5E1C">
        <w:trPr>
          <w:trHeight w:val="1529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86"/>
              <w:rPr>
                <w:rFonts w:ascii="Times New Roman" w:hAnsi="Times New Roman"/>
                <w:bCs/>
                <w:spacing w:val="-6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  <w:highlight w:val="white"/>
              </w:rPr>
              <w:t xml:space="preserve">Часы </w:t>
            </w:r>
            <w:proofErr w:type="spell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  <w:highlight w:val="white"/>
              </w:rPr>
              <w:t>учеб</w:t>
            </w:r>
            <w:proofErr w:type="gram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  <w:highlight w:val="white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  <w:highlight w:val="white"/>
              </w:rPr>
              <w:t>ре-мени</w:t>
            </w:r>
            <w:proofErr w:type="spellEnd"/>
          </w:p>
        </w:tc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F5E1C" w:rsidRDefault="00376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90" w:type="dxa"/>
            <w:gridSpan w:val="2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F5E1C" w:rsidRDefault="00376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экспери-мент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Обору-дование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</w:t>
            </w:r>
          </w:p>
          <w:p w:rsidR="001F5E1C" w:rsidRDefault="003764C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</w:t>
            </w:r>
          </w:p>
          <w:p w:rsidR="001F5E1C" w:rsidRDefault="001F5E1C">
            <w:pPr>
              <w:spacing w:after="0" w:line="240" w:lineRule="auto"/>
              <w:ind w:left="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5E1C" w:rsidRDefault="001F5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23" w:type="dxa"/>
            <w:gridSpan w:val="21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Примеча-ние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ЕГЭ</w:t>
            </w:r>
          </w:p>
          <w:p w:rsidR="001F5E1C" w:rsidRDefault="001F5E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E1C">
        <w:trPr>
          <w:trHeight w:val="826"/>
        </w:trPr>
        <w:tc>
          <w:tcPr>
            <w:tcW w:w="1002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Тема№1. Строение атома и периодический закон Д.И. Менделеева(3часа)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Тема№1. Строение атома и периодический закон Д.И. Менделеева(3часа)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ПСХЭ Д. И. Менделеева. </w:t>
            </w:r>
          </w:p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упр.3-6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1F5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Д.И. Менделеева в свете учения о строении атома.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Л.О.1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Констру-ирование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периоди-ческой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элемен-тов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исполь-зованием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карточек. </w:t>
            </w:r>
          </w:p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Пар.2, с.11-18,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Периодический закон Д.И. Менделеева в свете учения о строении атома. Входное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(25 мин.).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с.19-23,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2294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1.2.1,1.2.2,1.2.3,1.2.4</w:t>
            </w:r>
          </w:p>
        </w:tc>
      </w:tr>
      <w:tr w:rsidR="001F5E1C">
        <w:trPr>
          <w:trHeight w:val="510"/>
        </w:trPr>
        <w:tc>
          <w:tcPr>
            <w:tcW w:w="1002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Тема№2. Строение вещества(14чсов)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Тема№2. Строение вещества(14чсов)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Ионная химическая связь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моделей  решетки</w:t>
            </w:r>
          </w:p>
          <w:p w:rsidR="001F5E1C" w:rsidRPr="003764CA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.2,3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Водородная химическая связь.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ЛО.2</w:t>
            </w:r>
          </w:p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Опреде-ление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кристал-лической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решетки вещества и описание его свойств.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Полимеры. Пластмассы.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с.54-59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Полимеры.</w:t>
            </w:r>
          </w:p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Волокна.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Л.О.3. Ознакомление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коллек-цией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полиме-ров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пласт-масс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волокон и изделия из них.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с.60-66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5,6,7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Газообразное состояние вещества.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Жидкое состояние вещества.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Л.О.4,5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Испытание воды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жест-кость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Устран-ение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жесткости воды. Ознакомление с минеральными водами</w:t>
            </w:r>
          </w:p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накипи в чайнике и трубах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центра-льного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отопл-ения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1,3,9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 состояние вещества.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1,2,5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Дисперсные системы.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 6. Ознакомление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дисперс-ными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систем-ами</w:t>
            </w:r>
            <w:proofErr w:type="spellEnd"/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диспер-сных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эмуль-сий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суспен-зий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аэрозо-лей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гелей и </w:t>
            </w:r>
            <w:r>
              <w:rPr>
                <w:rFonts w:ascii="Times New Roman" w:hAnsi="Times New Roman"/>
                <w:sz w:val="24"/>
                <w:szCs w:val="24"/>
              </w:rPr>
              <w:t>золей.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Административ-ная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941" w:type="dxa"/>
            <w:gridSpan w:val="2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1.1.1-1.4.10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Состав вещества и смесей.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1,2,3,8</w:t>
            </w:r>
          </w:p>
        </w:tc>
        <w:tc>
          <w:tcPr>
            <w:tcW w:w="12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1.3.1-1.3.3</w:t>
            </w:r>
          </w:p>
        </w:tc>
        <w:tc>
          <w:tcPr>
            <w:tcW w:w="21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 молекулярного и немолекулярного строения. Закон постоянства состава веществ.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Конспект.</w:t>
            </w:r>
          </w:p>
        </w:tc>
        <w:tc>
          <w:tcPr>
            <w:tcW w:w="12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1.3.3,С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Практическая работа №1 по теме: «Получение, собирание и ра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спознание газов»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посуды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принадлежнос-тей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экспе-римента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нагрева-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приборы</w:t>
            </w:r>
          </w:p>
        </w:tc>
        <w:tc>
          <w:tcPr>
            <w:tcW w:w="110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  <w:tc>
          <w:tcPr>
            <w:tcW w:w="124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21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420"/>
        </w:trPr>
        <w:tc>
          <w:tcPr>
            <w:tcW w:w="1002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№3. Химические реакции(8часов)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Реакции, идущие без изменения  состава веществ.</w:t>
            </w:r>
          </w:p>
          <w:p w:rsidR="001F5E1C" w:rsidRDefault="001F5E1C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02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19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Реакции, идущие с изменение состава вещества.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.7, 8,10</w:t>
            </w:r>
          </w:p>
          <w:p w:rsidR="001F5E1C" w:rsidRDefault="003764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1F5E1C" w:rsidRDefault="003764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Cl+Zn</w:t>
            </w:r>
            <w:proofErr w:type="spellEnd"/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2,4,5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1.4.1-1.4.2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Скорость химической реакции.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Л.О.9</w:t>
            </w:r>
          </w:p>
          <w:p w:rsidR="001F5E1C" w:rsidRDefault="003764CA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Обратимость химических реакций.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Роль воды в химической реакции.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Гидролиз органических и неорганических соединений.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 11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1.4.7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–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в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осстановитель-ные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 xml:space="preserve"> реакции.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электро-лизной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ванны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получ-ения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алюми-ния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155-158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1.4.8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left="5"/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  <w:highlight w:val="white"/>
              </w:rPr>
              <w:t>Электролиз.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158-163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Упр.5,6,8</w:t>
            </w:r>
          </w:p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1.4.9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5E1C">
        <w:trPr>
          <w:trHeight w:val="561"/>
        </w:trPr>
        <w:tc>
          <w:tcPr>
            <w:tcW w:w="1002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Тема№4. Вещества и их свойства(9часов)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В3. Электролиз расплавов и растворов.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Л.О.18,13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Коллек-ции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соляной кислоты и раствора уксусной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кислоты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метал-лами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2.1,2.2, 2.4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  <w:vAlign w:val="center"/>
          </w:tcPr>
          <w:p w:rsidR="001F5E1C" w:rsidRDefault="001F5E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Неметаллы.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Л.О.18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Коллек-ции</w:t>
            </w:r>
            <w:proofErr w:type="spellEnd"/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Неметаллов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2.3,2.4</w:t>
            </w:r>
          </w:p>
        </w:tc>
        <w:tc>
          <w:tcPr>
            <w:tcW w:w="2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неорганические и органические.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Л.О.12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Испы-тание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раство-ров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основа-ний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  <w:tc>
          <w:tcPr>
            <w:tcW w:w="2280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неорганические и органические.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Л.О.14,16 Взаимодействие соляной кислоты и раствора уксусной кислоты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основа-ниям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получе-ние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802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2.5,3.4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Взаимо-действие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соляной кислоты и раствора уксусной кислоты с солями.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1,2,5</w:t>
            </w:r>
          </w:p>
        </w:tc>
        <w:tc>
          <w:tcPr>
            <w:tcW w:w="22802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31</w:t>
            </w:r>
          </w:p>
          <w:p w:rsidR="001F5E1C" w:rsidRDefault="001F5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Генетическая связь между классами неорганических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органических соединений.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Л.О.16.18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Гидролиз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хлори-дов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ацетатов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щелоч-ных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  Ознакомление 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коллек-циями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соедин-ений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  <w:tc>
          <w:tcPr>
            <w:tcW w:w="22802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2.8,3.9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и органических соединений.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посуды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принад-лежнос-тей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учени-ческого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экспе-римента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2.8,3.9</w:t>
            </w:r>
          </w:p>
        </w:tc>
        <w:tc>
          <w:tcPr>
            <w:tcW w:w="217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 работа. 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02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1.1.1-3.9</w:t>
            </w:r>
          </w:p>
        </w:tc>
      </w:tr>
      <w:tr w:rsidR="001F5E1C">
        <w:trPr>
          <w:trHeight w:val="763"/>
        </w:trPr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1F5E1C" w:rsidRDefault="00376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по теме: «Решение экспериментальных задач на идентификацию органических и неорганических веществ».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1F5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работу.</w:t>
            </w:r>
          </w:p>
        </w:tc>
        <w:tc>
          <w:tcPr>
            <w:tcW w:w="22802" w:type="dxa"/>
            <w:gridSpan w:val="1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1F5E1C" w:rsidRDefault="003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2.8,3.9</w:t>
            </w:r>
          </w:p>
        </w:tc>
      </w:tr>
    </w:tbl>
    <w:p w:rsidR="001F5E1C" w:rsidRDefault="001F5E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1F5E1C">
      <w:pPr>
        <w:spacing w:after="0" w:line="240" w:lineRule="auto"/>
        <w:jc w:val="center"/>
      </w:pPr>
    </w:p>
    <w:p w:rsidR="001F5E1C" w:rsidRDefault="003764C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 Строение атома и периодический закон Д. И. Менделеева  (3 часа).</w:t>
      </w:r>
    </w:p>
    <w:p w:rsidR="001F5E1C" w:rsidRDefault="003764C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Основные сведения о строении атома.</w:t>
      </w:r>
      <w:r>
        <w:rPr>
          <w:rFonts w:ascii="Times New Roman" w:hAnsi="Times New Roman"/>
          <w:sz w:val="28"/>
          <w:szCs w:val="28"/>
        </w:rPr>
        <w:t xml:space="preserve"> 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>
        <w:rPr>
          <w:rFonts w:ascii="Times New Roman" w:hAnsi="Times New Roman"/>
          <w:sz w:val="28"/>
          <w:szCs w:val="28"/>
        </w:rPr>
        <w:t>орбиталях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р-орбитали</w:t>
      </w:r>
      <w:proofErr w:type="spellEnd"/>
      <w:r>
        <w:rPr>
          <w:rFonts w:ascii="Times New Roman" w:hAnsi="Times New Roman"/>
          <w:sz w:val="28"/>
          <w:szCs w:val="28"/>
        </w:rPr>
        <w:t xml:space="preserve">. Электронные конфигурации атомов химических элементов.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Периодический закон Д.И. Менделеева в свете учения о строении атома</w:t>
      </w:r>
      <w:r>
        <w:rPr>
          <w:rFonts w:ascii="Times New Roman" w:hAnsi="Times New Roman"/>
        </w:rPr>
        <w:t>.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Д. И. Менделеевым периодического закона.  Периодическая система химических элементов Д. И. Менделеева - </w:t>
      </w:r>
      <w:r>
        <w:rPr>
          <w:rFonts w:ascii="Times New Roman" w:hAnsi="Times New Roman"/>
          <w:sz w:val="28"/>
          <w:szCs w:val="28"/>
        </w:rPr>
        <w:t xml:space="preserve">графическое отображение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группах (главных подгруппах). </w:t>
      </w:r>
      <w:r>
        <w:rPr>
          <w:rFonts w:ascii="Times New Roman" w:hAnsi="Times New Roman"/>
          <w:sz w:val="28"/>
          <w:szCs w:val="28"/>
        </w:rPr>
        <w:br/>
        <w:t>Положение водорода в периодиче</w:t>
      </w:r>
      <w:r>
        <w:rPr>
          <w:rFonts w:ascii="Times New Roman" w:hAnsi="Times New Roman"/>
          <w:sz w:val="28"/>
          <w:szCs w:val="28"/>
        </w:rPr>
        <w:t>ской системе. Значение периодического закона и периодической системы химических элементов Д. 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Менделеева для развития науки и понимания химической картины мира.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Демонстрации.</w:t>
      </w:r>
      <w:r>
        <w:rPr>
          <w:rFonts w:ascii="Times New Roman" w:hAnsi="Times New Roman"/>
          <w:sz w:val="28"/>
          <w:szCs w:val="28"/>
        </w:rPr>
        <w:t xml:space="preserve"> Различные формы периодической системы химических элементов Д. И. Менделеева. 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Лабораторный опыт.</w:t>
      </w:r>
      <w:r>
        <w:rPr>
          <w:rFonts w:ascii="Times New Roman" w:hAnsi="Times New Roman"/>
          <w:sz w:val="28"/>
          <w:szCs w:val="28"/>
        </w:rPr>
        <w:t xml:space="preserve"> 1. Конструирование периодической таблицы элементов с использованием карточек. 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Строение вещества  (14 часов).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Ионная химическая связь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8"/>
          <w:szCs w:val="28"/>
        </w:rPr>
        <w:t>Катионы и анионы. Классификация ионов. Ионные кристаллические решетки. Свойства веществ с эти</w:t>
      </w:r>
      <w:r>
        <w:rPr>
          <w:rFonts w:ascii="Times New Roman" w:hAnsi="Times New Roman"/>
          <w:sz w:val="28"/>
          <w:szCs w:val="28"/>
        </w:rPr>
        <w:t xml:space="preserve">м типом кристаллических решеток.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Ковалентная химическая связь.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/>
          <w:sz w:val="28"/>
          <w:szCs w:val="28"/>
        </w:rPr>
        <w:t>. Полярная и неполярная ковалентные связи. Диполь. Полярность связи и полярность молекулы. Обменный и донорно-акцепторный механизмы образования ковалентной связи. Молекул</w:t>
      </w:r>
      <w:r>
        <w:rPr>
          <w:rFonts w:ascii="Times New Roman" w:hAnsi="Times New Roman"/>
          <w:sz w:val="28"/>
          <w:szCs w:val="28"/>
        </w:rPr>
        <w:t xml:space="preserve">ярные и атомные кристаллические решетки. Свойства веществ с этими типами кристаллических решеток.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Металлическая химическая связь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 w:val="28"/>
          <w:szCs w:val="28"/>
        </w:rPr>
        <w:t>Особенности строения атомов металлов. Металлическая химическая связь и металлическая кристаллическая решетка. Свойства вещест</w:t>
      </w:r>
      <w:r>
        <w:rPr>
          <w:rFonts w:ascii="Times New Roman" w:hAnsi="Times New Roman"/>
          <w:sz w:val="28"/>
          <w:szCs w:val="28"/>
        </w:rPr>
        <w:t xml:space="preserve">в с этим типом связи.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lastRenderedPageBreak/>
        <w:t>Водородная химическая связь.</w:t>
      </w:r>
      <w:r>
        <w:rPr>
          <w:rFonts w:ascii="Times New Roman" w:hAnsi="Times New Roman"/>
          <w:sz w:val="28"/>
          <w:szCs w:val="28"/>
        </w:rPr>
        <w:t xml:space="preserve"> Межмолекулярная и внутримолекулярная водородная связь. Значение водородной связи для организации структур биополимеров.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Полимеры</w:t>
      </w:r>
      <w:r>
        <w:rPr>
          <w:rFonts w:ascii="Times New Roman" w:hAnsi="Times New Roman"/>
          <w:sz w:val="28"/>
          <w:szCs w:val="28"/>
        </w:rPr>
        <w:t>. Пластмассы: термопласты и реактопласты, их представители и применение. Во</w:t>
      </w:r>
      <w:r>
        <w:rPr>
          <w:rFonts w:ascii="Times New Roman" w:hAnsi="Times New Roman"/>
          <w:sz w:val="28"/>
          <w:szCs w:val="28"/>
        </w:rPr>
        <w:t xml:space="preserve">локна: природные (растительные и животные) и химические (искусственные и синтетические), их представители и применение.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Газообразное состояние вещества.</w:t>
      </w:r>
      <w:r>
        <w:rPr>
          <w:rFonts w:ascii="Times New Roman" w:hAnsi="Times New Roman"/>
          <w:sz w:val="28"/>
          <w:szCs w:val="28"/>
        </w:rPr>
        <w:t xml:space="preserve"> Три агрегатных состояния воды. Особенности строения газов. Молярный объем газообразных веществ. </w:t>
      </w:r>
      <w:r>
        <w:rPr>
          <w:rFonts w:ascii="Times New Roman" w:hAnsi="Times New Roman"/>
          <w:sz w:val="28"/>
          <w:szCs w:val="28"/>
        </w:rPr>
        <w:br/>
        <w:t>Приме</w:t>
      </w:r>
      <w:r>
        <w:rPr>
          <w:rFonts w:ascii="Times New Roman" w:hAnsi="Times New Roman"/>
          <w:sz w:val="28"/>
          <w:szCs w:val="28"/>
        </w:rPr>
        <w:t>ры газообразных природных смесей: воздух, природный газ. Загрязнение атмосферы (кислотные дожди, парниковый эффект) и борьба с ним. Представители газообразных веществ: водород, кислород, углекислый газ, аммиак, этилен. Их получение, собирание и распознаван</w:t>
      </w:r>
      <w:r>
        <w:rPr>
          <w:rFonts w:ascii="Times New Roman" w:hAnsi="Times New Roman"/>
          <w:sz w:val="28"/>
          <w:szCs w:val="28"/>
        </w:rPr>
        <w:t xml:space="preserve">ие.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Жидкое состояние вещества.</w:t>
      </w:r>
      <w:r>
        <w:rPr>
          <w:rFonts w:ascii="Times New Roman" w:hAnsi="Times New Roman"/>
          <w:sz w:val="28"/>
          <w:szCs w:val="28"/>
        </w:rPr>
        <w:t xml:space="preserve"> Вода. Потребление воды в быту и на производстве. Жесткость воды и способы ее устранения. Минеральные воды, их использование в столовых и лечебных целях. </w:t>
      </w:r>
      <w:r>
        <w:rPr>
          <w:rFonts w:ascii="Times New Roman" w:hAnsi="Times New Roman"/>
          <w:sz w:val="28"/>
          <w:szCs w:val="28"/>
        </w:rPr>
        <w:br/>
        <w:t xml:space="preserve">Жидкие кристаллы и их применение.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Твердое состояние вещества</w:t>
      </w:r>
      <w:r>
        <w:rPr>
          <w:rFonts w:ascii="Times New Roman" w:hAnsi="Times New Roman"/>
          <w:sz w:val="28"/>
          <w:szCs w:val="28"/>
        </w:rPr>
        <w:t>. Аморфн</w:t>
      </w:r>
      <w:r>
        <w:rPr>
          <w:rFonts w:ascii="Times New Roman" w:hAnsi="Times New Roman"/>
          <w:sz w:val="28"/>
          <w:szCs w:val="28"/>
        </w:rPr>
        <w:t xml:space="preserve">ые твердые вещества в природе и в жизни человека, их значение и применение. Кристаллическое строение вещества.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Дисперсные системы</w:t>
      </w:r>
      <w:r>
        <w:rPr>
          <w:rFonts w:ascii="Times New Roman" w:hAnsi="Times New Roman"/>
          <w:sz w:val="28"/>
          <w:szCs w:val="28"/>
        </w:rPr>
        <w:t>. Понятие о дисперсных системах. Дисперсная фаза и дисперсионная среда. Классификация дисперсных систем в зависимости от агрег</w:t>
      </w:r>
      <w:r>
        <w:rPr>
          <w:rFonts w:ascii="Times New Roman" w:hAnsi="Times New Roman"/>
          <w:sz w:val="28"/>
          <w:szCs w:val="28"/>
        </w:rPr>
        <w:t xml:space="preserve">атного состояния дисперсной среды и дисперсионной фазы. Грубодисперсные системы: эмульсии, суспензии, аэрозоли. </w:t>
      </w:r>
      <w:r>
        <w:rPr>
          <w:rFonts w:ascii="Times New Roman" w:hAnsi="Times New Roman"/>
          <w:sz w:val="28"/>
          <w:szCs w:val="28"/>
        </w:rPr>
        <w:br/>
        <w:t xml:space="preserve">Тонкодисперсные системы: гели и золи. 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Состав вещества и смесей</w:t>
      </w:r>
      <w:r>
        <w:rPr>
          <w:rFonts w:ascii="Times New Roman" w:hAnsi="Times New Roman"/>
          <w:spacing w:val="-4"/>
        </w:rPr>
        <w:t xml:space="preserve">. </w:t>
      </w:r>
      <w:r>
        <w:rPr>
          <w:rFonts w:ascii="Times New Roman" w:hAnsi="Times New Roman"/>
          <w:sz w:val="28"/>
          <w:szCs w:val="28"/>
        </w:rPr>
        <w:t>Вещества молекулярного и немолекулярного строения. Закон постоянства состава в</w:t>
      </w:r>
      <w:r>
        <w:rPr>
          <w:rFonts w:ascii="Times New Roman" w:hAnsi="Times New Roman"/>
          <w:sz w:val="28"/>
          <w:szCs w:val="28"/>
        </w:rPr>
        <w:t xml:space="preserve">еществ. </w:t>
      </w:r>
      <w:r>
        <w:rPr>
          <w:rFonts w:ascii="Times New Roman" w:hAnsi="Times New Roman"/>
          <w:sz w:val="28"/>
          <w:szCs w:val="28"/>
        </w:rPr>
        <w:br/>
        <w:t xml:space="preserve">Понятие «доля» и ее разновидности: массовая (доля элементов в соединении, доля компонента в смеси - доля примесей, доля растворенного вещества в растворе) и объемная. Доля выхода продукта реакции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теоретически возможного. 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b/>
          <w:sz w:val="28"/>
          <w:szCs w:val="28"/>
        </w:rPr>
        <w:t>Демонстрации.</w:t>
      </w:r>
      <w:r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ь кристаллической решетки хлорида натрия. Образцы минералов с ионной кристаллической решеткой: кальцита, </w:t>
      </w:r>
      <w:proofErr w:type="spellStart"/>
      <w:r>
        <w:rPr>
          <w:rFonts w:ascii="Times New Roman" w:hAnsi="Times New Roman"/>
          <w:sz w:val="28"/>
          <w:szCs w:val="28"/>
        </w:rPr>
        <w:t>галита</w:t>
      </w:r>
      <w:proofErr w:type="spellEnd"/>
      <w:r>
        <w:rPr>
          <w:rFonts w:ascii="Times New Roman" w:hAnsi="Times New Roman"/>
          <w:sz w:val="28"/>
          <w:szCs w:val="28"/>
        </w:rPr>
        <w:t xml:space="preserve">. Модели кристаллических решеток «сухого льда» (или </w:t>
      </w:r>
      <w:proofErr w:type="spellStart"/>
      <w:r>
        <w:rPr>
          <w:rFonts w:ascii="Times New Roman" w:hAnsi="Times New Roman"/>
          <w:sz w:val="28"/>
          <w:szCs w:val="28"/>
        </w:rPr>
        <w:t>иода</w:t>
      </w:r>
      <w:proofErr w:type="spellEnd"/>
      <w:r>
        <w:rPr>
          <w:rFonts w:ascii="Times New Roman" w:hAnsi="Times New Roman"/>
          <w:sz w:val="28"/>
          <w:szCs w:val="28"/>
        </w:rPr>
        <w:t xml:space="preserve">), алмаза, графита (или кварца). Модель молекулы ДНК. </w:t>
      </w:r>
      <w:proofErr w:type="gramStart"/>
      <w:r>
        <w:rPr>
          <w:rFonts w:ascii="Times New Roman" w:hAnsi="Times New Roman"/>
          <w:sz w:val="28"/>
          <w:szCs w:val="28"/>
        </w:rPr>
        <w:t>Образцы пластмасс (фенолоформальдег</w:t>
      </w:r>
      <w:r>
        <w:rPr>
          <w:rFonts w:ascii="Times New Roman" w:hAnsi="Times New Roman"/>
          <w:sz w:val="28"/>
          <w:szCs w:val="28"/>
        </w:rPr>
        <w:t>идные, полиуретан, полиэтилен, полипропилен, поливинилхлорид) и изделия из них.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Образцы волокон (шерсть, шелк, ацетатное волокно, капрон, лавсан, нейлон) и изделия из них.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Образцы неорганических полимеров (сера пластическая, кварц, оксид алюминия, природны</w:t>
      </w:r>
      <w:r>
        <w:rPr>
          <w:rFonts w:ascii="Times New Roman" w:hAnsi="Times New Roman"/>
          <w:sz w:val="28"/>
          <w:szCs w:val="28"/>
        </w:rPr>
        <w:t xml:space="preserve">е алюмосиликаты). Модель молярного объема газов. Три агрегатных состояния воды. Образцы накипи в чайнике и трубах центрального отопления. Жесткость воды и способы ее устранения. Приборы на жидких кристаллах. Образцы различных </w:t>
      </w:r>
      <w:r>
        <w:rPr>
          <w:rFonts w:ascii="Times New Roman" w:hAnsi="Times New Roman"/>
          <w:sz w:val="28"/>
          <w:szCs w:val="28"/>
        </w:rPr>
        <w:lastRenderedPageBreak/>
        <w:t>дисперсных систем: эмульсий, с</w:t>
      </w:r>
      <w:r>
        <w:rPr>
          <w:rFonts w:ascii="Times New Roman" w:hAnsi="Times New Roman"/>
          <w:sz w:val="28"/>
          <w:szCs w:val="28"/>
        </w:rPr>
        <w:t xml:space="preserve">успензий, аэрозолей, гелей и золей. Коагуляция. </w:t>
      </w:r>
      <w:proofErr w:type="spellStart"/>
      <w:r>
        <w:rPr>
          <w:rFonts w:ascii="Times New Roman" w:hAnsi="Times New Roman"/>
          <w:sz w:val="28"/>
          <w:szCs w:val="28"/>
        </w:rPr>
        <w:t>Синерезис</w:t>
      </w:r>
      <w:proofErr w:type="spellEnd"/>
      <w:r>
        <w:rPr>
          <w:rFonts w:ascii="Times New Roman" w:hAnsi="Times New Roman"/>
          <w:sz w:val="28"/>
          <w:szCs w:val="28"/>
        </w:rPr>
        <w:t xml:space="preserve">. Эффект </w:t>
      </w:r>
      <w:proofErr w:type="spellStart"/>
      <w:r>
        <w:rPr>
          <w:rFonts w:ascii="Times New Roman" w:hAnsi="Times New Roman"/>
          <w:sz w:val="28"/>
          <w:szCs w:val="28"/>
        </w:rPr>
        <w:t>Тиндаля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b/>
          <w:sz w:val="28"/>
          <w:szCs w:val="28"/>
        </w:rPr>
        <w:t>Лабораторные опыты.</w:t>
      </w:r>
      <w:r>
        <w:rPr>
          <w:rFonts w:ascii="Times New Roman" w:hAnsi="Times New Roman"/>
          <w:sz w:val="28"/>
          <w:szCs w:val="28"/>
        </w:rPr>
        <w:t xml:space="preserve"> 2. Определение типа кристаллической решетки вещества и описание его свойств. 3. Ознакомление с коллекцией полимеров: пластмасс и волокон и изделия из них. 4.</w:t>
      </w:r>
      <w:r>
        <w:rPr>
          <w:rFonts w:ascii="Times New Roman" w:hAnsi="Times New Roman"/>
          <w:sz w:val="28"/>
          <w:szCs w:val="28"/>
        </w:rPr>
        <w:t xml:space="preserve"> Испытание воды на жесткость. Устранение жесткости воды. 5. Ознакомление с минеральными водами. 6. Ознакомление с дисперсными системами. </w:t>
      </w:r>
      <w:r>
        <w:rPr>
          <w:rFonts w:ascii="Times New Roman" w:hAnsi="Times New Roman"/>
          <w:b/>
          <w:sz w:val="28"/>
          <w:szCs w:val="28"/>
        </w:rPr>
        <w:t>Практическая работа №1.</w:t>
      </w:r>
      <w:r>
        <w:rPr>
          <w:rFonts w:ascii="Times New Roman" w:hAnsi="Times New Roman"/>
          <w:sz w:val="28"/>
          <w:szCs w:val="28"/>
        </w:rPr>
        <w:t xml:space="preserve"> Получение, собирание и распознавание газов. 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Химические реакции  (8 часов).</w:t>
      </w:r>
    </w:p>
    <w:p w:rsidR="001F5E1C" w:rsidRDefault="003764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Реакции, ид</w:t>
      </w:r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ущие без изменения  состава веществ.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Аллотропия  и </w:t>
      </w:r>
      <w:proofErr w:type="spellStart"/>
      <w:r>
        <w:rPr>
          <w:rFonts w:ascii="Times New Roman" w:hAnsi="Times New Roman"/>
          <w:sz w:val="28"/>
          <w:szCs w:val="28"/>
        </w:rPr>
        <w:t>аллотропные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видоизменения. Причины аллотропии на примере модификаций кислорода, углерода и фосфора. Озон, его биологическая роль. Изомеры и изомерия.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Реакции, идущие с изменение состава вещества</w:t>
      </w:r>
      <w:r>
        <w:rPr>
          <w:rFonts w:ascii="Times New Roman" w:hAnsi="Times New Roman"/>
          <w:sz w:val="28"/>
          <w:szCs w:val="28"/>
        </w:rPr>
        <w:t>. Реакции соединения, разложения, замещения и обмена в неорганической и органической химии. Реакции экз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эндотермические. Тепловой эффект химической реакции и термохимические уравнения. Реакции горения, как частный случай экзотермических </w:t>
      </w:r>
      <w:r>
        <w:rPr>
          <w:rFonts w:ascii="Times New Roman" w:hAnsi="Times New Roman"/>
          <w:sz w:val="28"/>
          <w:szCs w:val="28"/>
        </w:rPr>
        <w:br/>
        <w:t xml:space="preserve">реакций.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Скор</w:t>
      </w:r>
      <w:r>
        <w:rPr>
          <w:rFonts w:ascii="Times New Roman" w:hAnsi="Times New Roman"/>
          <w:b/>
          <w:sz w:val="28"/>
          <w:szCs w:val="28"/>
        </w:rPr>
        <w:t>ость химической реакции</w:t>
      </w:r>
      <w:r>
        <w:rPr>
          <w:rFonts w:ascii="Times New Roman" w:hAnsi="Times New Roman"/>
          <w:sz w:val="28"/>
          <w:szCs w:val="28"/>
        </w:rPr>
        <w:t>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</w:t>
      </w:r>
      <w:r>
        <w:rPr>
          <w:rFonts w:ascii="Times New Roman" w:hAnsi="Times New Roman"/>
          <w:sz w:val="28"/>
          <w:szCs w:val="28"/>
        </w:rPr>
        <w:t xml:space="preserve">иологические катализаторы, особенности их функционирования.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Обратимость химических реакций</w:t>
      </w:r>
      <w:r>
        <w:rPr>
          <w:rFonts w:ascii="Times New Roman" w:hAnsi="Times New Roman"/>
          <w:b/>
          <w:spacing w:val="-5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 на примере с</w:t>
      </w:r>
      <w:r>
        <w:rPr>
          <w:rFonts w:ascii="Times New Roman" w:hAnsi="Times New Roman"/>
          <w:sz w:val="28"/>
          <w:szCs w:val="28"/>
        </w:rPr>
        <w:t xml:space="preserve">интеза аммиака. Понятие об основных научных принципах производства на примере синтеза аммиака или серной кислоты.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Роль воды в химической реакции</w:t>
      </w:r>
      <w:r>
        <w:rPr>
          <w:rFonts w:ascii="Times New Roman" w:hAnsi="Times New Roman"/>
          <w:sz w:val="28"/>
          <w:szCs w:val="28"/>
        </w:rPr>
        <w:t>. Истинные растворы. Растворимость и классификация веществ по этому признаку: растворимые, малорастворимые и не</w:t>
      </w:r>
      <w:r>
        <w:rPr>
          <w:rFonts w:ascii="Times New Roman" w:hAnsi="Times New Roman"/>
          <w:sz w:val="28"/>
          <w:szCs w:val="28"/>
        </w:rPr>
        <w:t xml:space="preserve">растворимые вещества. </w:t>
      </w:r>
      <w:r>
        <w:rPr>
          <w:rFonts w:ascii="Times New Roman" w:hAnsi="Times New Roman"/>
          <w:sz w:val="28"/>
          <w:szCs w:val="28"/>
        </w:rPr>
        <w:br/>
        <w:t xml:space="preserve">Электролиты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/>
          <w:sz w:val="28"/>
          <w:szCs w:val="28"/>
        </w:rPr>
        <w:t xml:space="preserve">. Электролитическая диссоциация. Кислоты, основания и соли с точки зрения теории электролитической диссоциации. </w:t>
      </w:r>
      <w:r>
        <w:rPr>
          <w:rFonts w:ascii="Times New Roman" w:hAnsi="Times New Roman"/>
          <w:sz w:val="28"/>
          <w:szCs w:val="28"/>
        </w:rPr>
        <w:br/>
        <w:t>Химические свойства воды; взаимодействие с металлами, основными и кислотными оксидами, разлож</w:t>
      </w:r>
      <w:r>
        <w:rPr>
          <w:rFonts w:ascii="Times New Roman" w:hAnsi="Times New Roman"/>
          <w:sz w:val="28"/>
          <w:szCs w:val="28"/>
        </w:rPr>
        <w:t xml:space="preserve">ение и образование кристаллогидратов. Реакции гидратации в органической химии.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Гидролиз органических и неорганических соединений</w:t>
      </w:r>
      <w:r>
        <w:rPr>
          <w:rFonts w:ascii="Times New Roman" w:hAnsi="Times New Roman"/>
          <w:sz w:val="28"/>
          <w:szCs w:val="28"/>
        </w:rPr>
        <w:t>. Необратимый гидролиз. Обратимый гидролиз солей. Гидролиз органических соединений и его практическое значение для получения ги</w:t>
      </w:r>
      <w:r>
        <w:rPr>
          <w:rFonts w:ascii="Times New Roman" w:hAnsi="Times New Roman"/>
          <w:sz w:val="28"/>
          <w:szCs w:val="28"/>
        </w:rPr>
        <w:t xml:space="preserve">дролизного спирта и мыла. Биологическая роль гидролиза в пластическом и энергетическом обмене веществ и энергии в клетке.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Окислительно</w:t>
      </w:r>
      <w:proofErr w:type="spellEnd"/>
      <w:r>
        <w:rPr>
          <w:rFonts w:ascii="Times New Roman" w:hAnsi="Times New Roman"/>
          <w:b/>
          <w:spacing w:val="-5"/>
          <w:sz w:val="28"/>
          <w:szCs w:val="28"/>
          <w:highlight w:val="white"/>
        </w:rPr>
        <w:t>–восстановительные реакции</w:t>
      </w:r>
      <w:r>
        <w:rPr>
          <w:rFonts w:ascii="Times New Roman" w:hAnsi="Times New Roman"/>
          <w:sz w:val="28"/>
          <w:szCs w:val="28"/>
        </w:rPr>
        <w:t xml:space="preserve">. Степень окисления. Определение степени окисления по формуле </w:t>
      </w:r>
      <w:r>
        <w:rPr>
          <w:rFonts w:ascii="Times New Roman" w:hAnsi="Times New Roman"/>
          <w:sz w:val="28"/>
          <w:szCs w:val="28"/>
        </w:rPr>
        <w:lastRenderedPageBreak/>
        <w:t>соединения. Понятие об окислитель</w:t>
      </w:r>
      <w:r>
        <w:rPr>
          <w:rFonts w:ascii="Times New Roman" w:hAnsi="Times New Roman"/>
          <w:sz w:val="28"/>
          <w:szCs w:val="28"/>
        </w:rPr>
        <w:t xml:space="preserve">но-восстановительных реакциях. Окисление и восстановление, окислитель и восстановитель.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Электролиз</w:t>
      </w:r>
      <w:r>
        <w:rPr>
          <w:rFonts w:ascii="Times New Roman" w:hAnsi="Times New Roman"/>
          <w:sz w:val="28"/>
          <w:szCs w:val="28"/>
        </w:rPr>
        <w:t>. Электролиз как окислительно-восстановительный процесс. Электролиз расплавов и растворов на примере хлорида натрия. Практическое применение электролиза. Эле</w:t>
      </w:r>
      <w:r>
        <w:rPr>
          <w:rFonts w:ascii="Times New Roman" w:hAnsi="Times New Roman"/>
          <w:sz w:val="28"/>
          <w:szCs w:val="28"/>
        </w:rPr>
        <w:t xml:space="preserve">ктролитическое получение алюминия.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Демонстрации.</w:t>
      </w:r>
      <w:r>
        <w:rPr>
          <w:rFonts w:ascii="Times New Roman" w:hAnsi="Times New Roman"/>
          <w:sz w:val="28"/>
          <w:szCs w:val="28"/>
        </w:rPr>
        <w:t xml:space="preserve"> Превращение красного фосфора в </w:t>
      </w:r>
      <w:proofErr w:type="gramStart"/>
      <w:r>
        <w:rPr>
          <w:rFonts w:ascii="Times New Roman" w:hAnsi="Times New Roman"/>
          <w:sz w:val="28"/>
          <w:szCs w:val="28"/>
        </w:rPr>
        <w:t>белый</w:t>
      </w:r>
      <w:proofErr w:type="gramEnd"/>
      <w:r>
        <w:rPr>
          <w:rFonts w:ascii="Times New Roman" w:hAnsi="Times New Roman"/>
          <w:sz w:val="28"/>
          <w:szCs w:val="28"/>
        </w:rPr>
        <w:t xml:space="preserve">. Озонатор. Модели молекул </w:t>
      </w:r>
      <w:proofErr w:type="spellStart"/>
      <w:r>
        <w:rPr>
          <w:rFonts w:ascii="Times New Roman" w:hAnsi="Times New Roman"/>
          <w:sz w:val="28"/>
          <w:szCs w:val="28"/>
        </w:rPr>
        <w:t>н-бутана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изобутана. Зависимость скорости реакции от природы веществ на примере взаимодействия растворов различных кислот одинаковой концентра</w:t>
      </w:r>
      <w:r>
        <w:rPr>
          <w:rFonts w:ascii="Times New Roman" w:hAnsi="Times New Roman"/>
          <w:sz w:val="28"/>
          <w:szCs w:val="28"/>
        </w:rPr>
        <w:t>ции с одинаковыми гранулами цинка и взаимодействия одинаковых кусочков разных металлов (магния, цинка, железа) с соляной кислотой. Взаимодействие растворов серной кислоты с растворами тиосульфата натрия различной концентрации и температуры. Модель кипящего</w:t>
      </w:r>
      <w:r>
        <w:rPr>
          <w:rFonts w:ascii="Times New Roman" w:hAnsi="Times New Roman"/>
          <w:sz w:val="28"/>
          <w:szCs w:val="28"/>
        </w:rPr>
        <w:t xml:space="preserve"> слоя. Разложение </w:t>
      </w:r>
      <w:proofErr w:type="spellStart"/>
      <w:r>
        <w:rPr>
          <w:rFonts w:ascii="Times New Roman" w:hAnsi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водорода с помощью катализатора (оксида марганца (I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)) и каталазы сырого мяса и сырого картофеля. Примеры необратимых реакций, идущих с образованием осадка, газа или воды. Взаимодействие лития и натрия с водой. Получение оксида </w:t>
      </w:r>
      <w:r>
        <w:rPr>
          <w:rFonts w:ascii="Times New Roman" w:hAnsi="Times New Roman"/>
          <w:sz w:val="28"/>
          <w:szCs w:val="28"/>
        </w:rPr>
        <w:t>фосфора (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) и растворение его в воде; испытание полученного раствора лакмусом. Образцы кристаллогидратов. Испытание растворов электролитов и </w:t>
      </w:r>
      <w:proofErr w:type="spellStart"/>
      <w:r>
        <w:rPr>
          <w:rFonts w:ascii="Times New Roman" w:hAnsi="Times New Roman"/>
          <w:sz w:val="28"/>
          <w:szCs w:val="28"/>
        </w:rPr>
        <w:t>неэлектролитов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предмет диссоциации. Зависимость степени электролитической диссоциации уксусной кислоты от разбав</w:t>
      </w:r>
      <w:r>
        <w:rPr>
          <w:rFonts w:ascii="Times New Roman" w:hAnsi="Times New Roman"/>
          <w:sz w:val="28"/>
          <w:szCs w:val="28"/>
        </w:rPr>
        <w:t xml:space="preserve">ления раствора. Гидролиз карбида кальция. Гидролиз карбонатов щелочных металлов и нитратов цинка или свинца (II). Получение мыла. Простейшие окислительно-восстановительные реакции; взаимодействие цинка с соляной кислотой и железа с раствором сульфата меди </w:t>
      </w:r>
      <w:r>
        <w:rPr>
          <w:rFonts w:ascii="Times New Roman" w:hAnsi="Times New Roman"/>
          <w:sz w:val="28"/>
          <w:szCs w:val="28"/>
        </w:rPr>
        <w:t xml:space="preserve">(II). Модель электролизера. Модель электролизной ванны для получения алюминия.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Лабораторные опыты.</w:t>
      </w:r>
      <w:r>
        <w:rPr>
          <w:rFonts w:ascii="Times New Roman" w:hAnsi="Times New Roman"/>
          <w:sz w:val="28"/>
          <w:szCs w:val="28"/>
        </w:rPr>
        <w:t xml:space="preserve"> 7. Реакция замещения меди железом в растворе медного купороса. 8. Реакции, идущие с образованием осадка, газа и воды. 9. Получение кислорода разложением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водорода с помощью оксида марганца (I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) и каталазы сырого картофеля. 10. Получение водорода взаимодействием кислоты с цинком. 11. Различные случаи гидролиза солей. 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Вещества и их свойства (9часов).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Металлы</w:t>
      </w:r>
      <w:r>
        <w:rPr>
          <w:rFonts w:ascii="Times New Roman" w:hAnsi="Times New Roman"/>
          <w:sz w:val="28"/>
          <w:szCs w:val="28"/>
        </w:rPr>
        <w:t>. Взаимодействие металлов с неметалл</w:t>
      </w:r>
      <w:r>
        <w:rPr>
          <w:rFonts w:ascii="Times New Roman" w:hAnsi="Times New Roman"/>
          <w:sz w:val="28"/>
          <w:szCs w:val="28"/>
        </w:rPr>
        <w:t xml:space="preserve">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</w:t>
      </w:r>
      <w:r>
        <w:rPr>
          <w:rFonts w:ascii="Times New Roman" w:hAnsi="Times New Roman"/>
          <w:sz w:val="28"/>
          <w:szCs w:val="28"/>
        </w:rPr>
        <w:br/>
        <w:t>Корро</w:t>
      </w:r>
      <w:r>
        <w:rPr>
          <w:rFonts w:ascii="Times New Roman" w:hAnsi="Times New Roman"/>
          <w:sz w:val="28"/>
          <w:szCs w:val="28"/>
        </w:rPr>
        <w:t xml:space="preserve">зия металлов. Понятие о химической и электрохимической коррозии металлов. Способы защиты металлов от коррозии.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Неметаллы</w:t>
      </w:r>
      <w:r>
        <w:rPr>
          <w:rFonts w:ascii="Times New Roman" w:hAnsi="Times New Roman"/>
          <w:sz w:val="28"/>
          <w:szCs w:val="28"/>
        </w:rPr>
        <w:t>. Сравнительная характеристика галогенов как наиболее типичных представителей неметаллов. Окислительные свойства неметаллов (взаимодейс</w:t>
      </w:r>
      <w:r>
        <w:rPr>
          <w:rFonts w:ascii="Times New Roman" w:hAnsi="Times New Roman"/>
          <w:sz w:val="28"/>
          <w:szCs w:val="28"/>
        </w:rPr>
        <w:t xml:space="preserve">твие с металлами и водородом). Восстановительные свойства </w:t>
      </w:r>
      <w:r>
        <w:rPr>
          <w:rFonts w:ascii="Times New Roman" w:hAnsi="Times New Roman"/>
          <w:sz w:val="28"/>
          <w:szCs w:val="28"/>
        </w:rPr>
        <w:lastRenderedPageBreak/>
        <w:t xml:space="preserve">неметаллов (взаимодействие с более электроотрицательными неметаллами и сложными веществами-окислителями).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Кислоты неорганические и органические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 xml:space="preserve"> Классификация кислот. Химические свойства кислот: вз</w:t>
      </w:r>
      <w:r>
        <w:rPr>
          <w:rFonts w:ascii="Times New Roman" w:hAnsi="Times New Roman"/>
          <w:sz w:val="28"/>
          <w:szCs w:val="28"/>
        </w:rPr>
        <w:t xml:space="preserve">аимодействие с металлами, оксидами металлов, </w:t>
      </w:r>
      <w:proofErr w:type="spellStart"/>
      <w:r>
        <w:rPr>
          <w:rFonts w:ascii="Times New Roman" w:hAnsi="Times New Roman"/>
          <w:sz w:val="28"/>
          <w:szCs w:val="28"/>
        </w:rPr>
        <w:t>гидроксидами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металлов, солями, спиртами (реакция этерификации). Особые свойства азотной и концентрированной серной кислоты.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Основания неорганические и органические. </w:t>
      </w:r>
      <w:r>
        <w:rPr>
          <w:rFonts w:ascii="Times New Roman" w:hAnsi="Times New Roman"/>
          <w:sz w:val="28"/>
          <w:szCs w:val="28"/>
        </w:rPr>
        <w:t>Основания, их классификация. Химические свойс</w:t>
      </w:r>
      <w:r>
        <w:rPr>
          <w:rFonts w:ascii="Times New Roman" w:hAnsi="Times New Roman"/>
          <w:sz w:val="28"/>
          <w:szCs w:val="28"/>
        </w:rPr>
        <w:t xml:space="preserve">тва оснований: взаимодействие с кислотами, кислотными оксидами и солями. Разложение нерастворимых оснований.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Соли</w:t>
      </w:r>
      <w:r>
        <w:rPr>
          <w:rFonts w:ascii="Times New Roman" w:hAnsi="Times New Roman"/>
          <w:sz w:val="28"/>
          <w:szCs w:val="28"/>
        </w:rPr>
        <w:t xml:space="preserve">. Классификация солей: </w:t>
      </w:r>
      <w:proofErr w:type="gramStart"/>
      <w:r>
        <w:rPr>
          <w:rFonts w:ascii="Times New Roman" w:hAnsi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/>
          <w:sz w:val="28"/>
          <w:szCs w:val="28"/>
        </w:rPr>
        <w:t>, кислые и основные. Химические свойства солей: взаимодействие с кислотами, щелочами, металлами и солями. Предст</w:t>
      </w:r>
      <w:r>
        <w:rPr>
          <w:rFonts w:ascii="Times New Roman" w:hAnsi="Times New Roman"/>
          <w:sz w:val="28"/>
          <w:szCs w:val="28"/>
        </w:rPr>
        <w:t xml:space="preserve">авители солей и их значение. Хлорид натрия, карбонат кальция, фосфат кальция (средние соли); гидрокарбонаты натрия и аммония (кислые соли); </w:t>
      </w:r>
      <w:proofErr w:type="spellStart"/>
      <w:r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 (II) - малахит (основная соль). </w:t>
      </w:r>
      <w:r>
        <w:rPr>
          <w:rFonts w:ascii="Times New Roman" w:hAnsi="Times New Roman"/>
          <w:sz w:val="28"/>
          <w:szCs w:val="28"/>
        </w:rPr>
        <w:br/>
        <w:t>Качественные реакции на хлори</w:t>
      </w:r>
      <w:proofErr w:type="gramStart"/>
      <w:r>
        <w:rPr>
          <w:rFonts w:ascii="Times New Roman" w:hAnsi="Times New Roman"/>
          <w:sz w:val="28"/>
          <w:szCs w:val="28"/>
        </w:rPr>
        <w:t>д-</w:t>
      </w:r>
      <w:proofErr w:type="gramEnd"/>
      <w:r>
        <w:rPr>
          <w:rFonts w:ascii="Times New Roman" w:hAnsi="Times New Roman"/>
          <w:sz w:val="28"/>
          <w:szCs w:val="28"/>
        </w:rPr>
        <w:t xml:space="preserve">, сульфат-, и </w:t>
      </w:r>
      <w:proofErr w:type="spellStart"/>
      <w:r>
        <w:rPr>
          <w:rFonts w:ascii="Times New Roman" w:hAnsi="Times New Roman"/>
          <w:sz w:val="28"/>
          <w:szCs w:val="28"/>
        </w:rPr>
        <w:t>карбонат-анионы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катион аммония, катионы железа (I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 и (III).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Генетическая связь между классами неорганических и органических соединений</w:t>
      </w:r>
      <w:r>
        <w:rPr>
          <w:rFonts w:ascii="Times New Roman" w:hAnsi="Times New Roman"/>
          <w:sz w:val="28"/>
          <w:szCs w:val="28"/>
        </w:rPr>
        <w:t>. Понятие о генетической связи и генетических рядах. Генетический ряд металла. Генетический ряд неметалла. Особенности генетического ря</w:t>
      </w:r>
      <w:r>
        <w:rPr>
          <w:rFonts w:ascii="Times New Roman" w:hAnsi="Times New Roman"/>
          <w:sz w:val="28"/>
          <w:szCs w:val="28"/>
        </w:rPr>
        <w:t xml:space="preserve">да в органической химии. </w:t>
      </w:r>
    </w:p>
    <w:p w:rsidR="001F5E1C" w:rsidRDefault="003764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Демонстрации.</w:t>
      </w:r>
      <w:r>
        <w:rPr>
          <w:rFonts w:ascii="Times New Roman" w:hAnsi="Times New Roman"/>
          <w:sz w:val="28"/>
          <w:szCs w:val="28"/>
        </w:rPr>
        <w:t xml:space="preserve"> 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этанолом, цинка с</w:t>
      </w:r>
      <w:r>
        <w:rPr>
          <w:rFonts w:ascii="Times New Roman" w:hAnsi="Times New Roman"/>
          <w:sz w:val="28"/>
          <w:szCs w:val="28"/>
        </w:rPr>
        <w:t xml:space="preserve"> уксусной кислотой. Алюминотермия. Взаимодействие меди с концентрированной азотной кислотой. Результаты коррозии металлов в зависимости от условий ее протекания. Коллекция образцов неметаллов. Взаимодействие хлорной воды с раствором бромида (иодида) калия.</w:t>
      </w:r>
      <w:r>
        <w:rPr>
          <w:rFonts w:ascii="Times New Roman" w:hAnsi="Times New Roman"/>
          <w:sz w:val="28"/>
          <w:szCs w:val="28"/>
        </w:rPr>
        <w:t xml:space="preserve"> Коллекция природных органических кислот.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хлорид натрия, карбонат кальция, фосфат кальция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гидроксокарбонат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 (II). Образцы пищевых продуктов, содержащих гидрокарбонаты натрия и аммония, их способность к разложению при нагревании. Гашение соды уксусом. Качественные реакции на катионы и анионы. 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sz w:val="28"/>
          <w:szCs w:val="28"/>
        </w:rPr>
        <w:t>Лабораторные опыты.</w:t>
      </w:r>
      <w:r>
        <w:rPr>
          <w:rFonts w:ascii="Times New Roman" w:hAnsi="Times New Roman"/>
          <w:sz w:val="28"/>
          <w:szCs w:val="28"/>
        </w:rPr>
        <w:t xml:space="preserve"> 12. Испытание растворов ки</w:t>
      </w:r>
      <w:r>
        <w:rPr>
          <w:rFonts w:ascii="Times New Roman" w:hAnsi="Times New Roman"/>
          <w:sz w:val="28"/>
          <w:szCs w:val="28"/>
        </w:rPr>
        <w:t>слот, оснований и солей индикаторами. 13. Взаимодействие соляной кислоты и раствора уксусной кислоты с металлами. 14. Взаимодействие соляной кислоты и раствора уксусной кислоты с основаниями. 15. Взаимодействие соляной кислоты и раствора уксусной кислоты с</w:t>
      </w:r>
      <w:r>
        <w:rPr>
          <w:rFonts w:ascii="Times New Roman" w:hAnsi="Times New Roman"/>
          <w:sz w:val="28"/>
          <w:szCs w:val="28"/>
        </w:rPr>
        <w:t xml:space="preserve"> солями. 16. Получение и свойства нерастворимых оснований. 17. Гидролиз хлоридов и ацетатов щелочных металлов. 18. Ознакомление с коллекциями: а) металлов; б) неметаллов; в) кислот; г) оснований;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минералов и биологических материалов, содержащих некоторы</w:t>
      </w:r>
      <w:r>
        <w:rPr>
          <w:rFonts w:ascii="Times New Roman" w:hAnsi="Times New Roman"/>
          <w:sz w:val="28"/>
          <w:szCs w:val="28"/>
        </w:rPr>
        <w:t xml:space="preserve">е соли.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lastRenderedPageBreak/>
        <w:t>Практическая работа №2.</w:t>
      </w:r>
      <w:r>
        <w:rPr>
          <w:rFonts w:ascii="Times New Roman" w:hAnsi="Times New Roman"/>
          <w:sz w:val="28"/>
          <w:szCs w:val="28"/>
        </w:rPr>
        <w:t xml:space="preserve"> Решение экспериментальных задач на идентификацию органических и неорганических соединений.</w:t>
      </w: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5E1C" w:rsidRDefault="001F5E1C">
      <w:pPr>
        <w:jc w:val="center"/>
        <w:rPr>
          <w:sz w:val="28"/>
          <w:szCs w:val="28"/>
        </w:rPr>
      </w:pPr>
    </w:p>
    <w:p w:rsidR="001F5E1C" w:rsidRDefault="003764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5E1C" w:rsidRDefault="001F5E1C">
      <w:pPr>
        <w:jc w:val="both"/>
      </w:pPr>
    </w:p>
    <w:sectPr w:rsidR="001F5E1C" w:rsidSect="001F5E1C">
      <w:footerReference w:type="default" r:id="rId9"/>
      <w:pgSz w:w="16838" w:h="11906" w:orient="landscape"/>
      <w:pgMar w:top="1134" w:right="851" w:bottom="1134" w:left="1276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1C" w:rsidRDefault="001F5E1C" w:rsidP="001F5E1C">
      <w:pPr>
        <w:spacing w:after="0" w:line="240" w:lineRule="auto"/>
      </w:pPr>
      <w:r>
        <w:separator/>
      </w:r>
    </w:p>
  </w:endnote>
  <w:endnote w:type="continuationSeparator" w:id="0">
    <w:p w:rsidR="001F5E1C" w:rsidRDefault="001F5E1C" w:rsidP="001F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1C" w:rsidRDefault="001F5E1C">
    <w:pPr>
      <w:pStyle w:val="af1"/>
      <w:jc w:val="right"/>
    </w:pPr>
  </w:p>
  <w:p w:rsidR="001F5E1C" w:rsidRDefault="001F5E1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1C" w:rsidRDefault="001F5E1C" w:rsidP="001F5E1C">
      <w:pPr>
        <w:spacing w:after="0" w:line="240" w:lineRule="auto"/>
      </w:pPr>
      <w:r>
        <w:separator/>
      </w:r>
    </w:p>
  </w:footnote>
  <w:footnote w:type="continuationSeparator" w:id="0">
    <w:p w:rsidR="001F5E1C" w:rsidRDefault="001F5E1C" w:rsidP="001F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22F"/>
    <w:multiLevelType w:val="multilevel"/>
    <w:tmpl w:val="FBAA6DB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76A4601"/>
    <w:multiLevelType w:val="multilevel"/>
    <w:tmpl w:val="B776C8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3F0D2904"/>
    <w:multiLevelType w:val="multilevel"/>
    <w:tmpl w:val="5750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5F6"/>
    <w:multiLevelType w:val="multilevel"/>
    <w:tmpl w:val="180A7A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4A0EF7"/>
    <w:multiLevelType w:val="multilevel"/>
    <w:tmpl w:val="9E3620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E1C"/>
    <w:rsid w:val="001F5E1C"/>
    <w:rsid w:val="0037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F"/>
    <w:pPr>
      <w:suppressAutoHyphens/>
      <w:spacing w:after="200"/>
    </w:pPr>
    <w:rPr>
      <w:rFonts w:eastAsia="Calibri" w:cs="Times New Roman"/>
      <w:color w:val="00000A"/>
    </w:rPr>
  </w:style>
  <w:style w:type="paragraph" w:styleId="1">
    <w:name w:val="heading 1"/>
    <w:basedOn w:val="a"/>
    <w:link w:val="10"/>
    <w:qFormat/>
    <w:rsid w:val="008165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5C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a0"/>
    <w:rsid w:val="00816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rsid w:val="008165CF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rsid w:val="008165CF"/>
    <w:rPr>
      <w:color w:val="0000FF"/>
      <w:u w:val="single"/>
    </w:rPr>
  </w:style>
  <w:style w:type="character" w:customStyle="1" w:styleId="a4">
    <w:name w:val="Название Знак"/>
    <w:basedOn w:val="a0"/>
    <w:rsid w:val="0095111C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5D0E87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uiPriority w:val="99"/>
    <w:rsid w:val="005D0E87"/>
    <w:rPr>
      <w:rFonts w:ascii="Calibri" w:eastAsia="Calibri" w:hAnsi="Calibri" w:cs="Times New Roman"/>
    </w:rPr>
  </w:style>
  <w:style w:type="character" w:customStyle="1" w:styleId="ListLabel1">
    <w:name w:val="ListLabel 1"/>
    <w:rsid w:val="001F5E1C"/>
    <w:rPr>
      <w:sz w:val="22"/>
    </w:rPr>
  </w:style>
  <w:style w:type="character" w:customStyle="1" w:styleId="ListLabel2">
    <w:name w:val="ListLabel 2"/>
    <w:rsid w:val="001F5E1C"/>
    <w:rPr>
      <w:rFonts w:cs="Courier New"/>
    </w:rPr>
  </w:style>
  <w:style w:type="character" w:customStyle="1" w:styleId="ListLabel3">
    <w:name w:val="ListLabel 3"/>
    <w:rsid w:val="001F5E1C"/>
    <w:rPr>
      <w:rFonts w:cs="Times New Roman"/>
    </w:rPr>
  </w:style>
  <w:style w:type="character" w:customStyle="1" w:styleId="ListLabel4">
    <w:name w:val="ListLabel 4"/>
    <w:rsid w:val="001F5E1C"/>
    <w:rPr>
      <w:b w:val="0"/>
      <w:bCs w:val="0"/>
      <w:i w:val="0"/>
      <w:iCs w:val="0"/>
      <w:sz w:val="24"/>
      <w:szCs w:val="24"/>
    </w:rPr>
  </w:style>
  <w:style w:type="character" w:customStyle="1" w:styleId="ListLabel5">
    <w:name w:val="ListLabel 5"/>
    <w:rsid w:val="001F5E1C"/>
    <w:rPr>
      <w:rFonts w:cs="Wingdings 2"/>
    </w:rPr>
  </w:style>
  <w:style w:type="character" w:customStyle="1" w:styleId="ListLabel6">
    <w:name w:val="ListLabel 6"/>
    <w:rsid w:val="001F5E1C"/>
    <w:rPr>
      <w:rFonts w:cs="Courier New"/>
    </w:rPr>
  </w:style>
  <w:style w:type="character" w:customStyle="1" w:styleId="ListLabel7">
    <w:name w:val="ListLabel 7"/>
    <w:rsid w:val="001F5E1C"/>
    <w:rPr>
      <w:rFonts w:cs="Wingdings"/>
    </w:rPr>
  </w:style>
  <w:style w:type="character" w:customStyle="1" w:styleId="ListLabel8">
    <w:name w:val="ListLabel 8"/>
    <w:rsid w:val="001F5E1C"/>
    <w:rPr>
      <w:rFonts w:cs="Symbol"/>
    </w:rPr>
  </w:style>
  <w:style w:type="character" w:customStyle="1" w:styleId="ListLabel9">
    <w:name w:val="ListLabel 9"/>
    <w:rsid w:val="001F5E1C"/>
    <w:rPr>
      <w:rFonts w:cs="Symbol"/>
      <w:sz w:val="22"/>
    </w:rPr>
  </w:style>
  <w:style w:type="character" w:customStyle="1" w:styleId="ListLabel10">
    <w:name w:val="ListLabel 10"/>
    <w:rsid w:val="001F5E1C"/>
    <w:rPr>
      <w:rFonts w:cs="Wingdings 2"/>
    </w:rPr>
  </w:style>
  <w:style w:type="character" w:customStyle="1" w:styleId="ListLabel11">
    <w:name w:val="ListLabel 11"/>
    <w:rsid w:val="001F5E1C"/>
    <w:rPr>
      <w:rFonts w:cs="Courier New"/>
    </w:rPr>
  </w:style>
  <w:style w:type="character" w:customStyle="1" w:styleId="ListLabel12">
    <w:name w:val="ListLabel 12"/>
    <w:rsid w:val="001F5E1C"/>
    <w:rPr>
      <w:rFonts w:cs="Wingdings"/>
    </w:rPr>
  </w:style>
  <w:style w:type="character" w:customStyle="1" w:styleId="ListLabel13">
    <w:name w:val="ListLabel 13"/>
    <w:rsid w:val="001F5E1C"/>
    <w:rPr>
      <w:rFonts w:cs="Symbol"/>
    </w:rPr>
  </w:style>
  <w:style w:type="character" w:customStyle="1" w:styleId="ListLabel14">
    <w:name w:val="ListLabel 14"/>
    <w:rsid w:val="001F5E1C"/>
    <w:rPr>
      <w:rFonts w:cs="Symbol"/>
      <w:sz w:val="22"/>
    </w:rPr>
  </w:style>
  <w:style w:type="character" w:customStyle="1" w:styleId="ListLabel15">
    <w:name w:val="ListLabel 15"/>
    <w:rsid w:val="001F5E1C"/>
    <w:rPr>
      <w:rFonts w:cs="Symbol"/>
      <w:sz w:val="22"/>
    </w:rPr>
  </w:style>
  <w:style w:type="character" w:customStyle="1" w:styleId="ListLabel16">
    <w:name w:val="ListLabel 16"/>
    <w:rsid w:val="001F5E1C"/>
    <w:rPr>
      <w:rFonts w:cs="Courier New"/>
    </w:rPr>
  </w:style>
  <w:style w:type="character" w:customStyle="1" w:styleId="ListLabel17">
    <w:name w:val="ListLabel 17"/>
    <w:rsid w:val="001F5E1C"/>
    <w:rPr>
      <w:rFonts w:cs="Wingdings"/>
    </w:rPr>
  </w:style>
  <w:style w:type="character" w:customStyle="1" w:styleId="ListLabel18">
    <w:name w:val="ListLabel 18"/>
    <w:rsid w:val="001F5E1C"/>
    <w:rPr>
      <w:rFonts w:cs="Symbol"/>
    </w:rPr>
  </w:style>
  <w:style w:type="paragraph" w:customStyle="1" w:styleId="a7">
    <w:name w:val="Заголовок"/>
    <w:basedOn w:val="a"/>
    <w:next w:val="a8"/>
    <w:rsid w:val="001F5E1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1F5E1C"/>
    <w:pPr>
      <w:spacing w:after="140" w:line="288" w:lineRule="auto"/>
    </w:pPr>
  </w:style>
  <w:style w:type="paragraph" w:styleId="a9">
    <w:name w:val="List"/>
    <w:basedOn w:val="a8"/>
    <w:rsid w:val="001F5E1C"/>
    <w:rPr>
      <w:rFonts w:cs="Mangal"/>
    </w:rPr>
  </w:style>
  <w:style w:type="paragraph" w:styleId="aa">
    <w:name w:val="Title"/>
    <w:basedOn w:val="a"/>
    <w:rsid w:val="001F5E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1F5E1C"/>
    <w:pPr>
      <w:suppressLineNumbers/>
    </w:pPr>
    <w:rPr>
      <w:rFonts w:cs="Mangal"/>
    </w:rPr>
  </w:style>
  <w:style w:type="paragraph" w:styleId="ac">
    <w:name w:val="Body Text Indent"/>
    <w:basedOn w:val="a"/>
    <w:rsid w:val="008165CF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Indent 2"/>
    <w:basedOn w:val="a"/>
    <w:rsid w:val="008165CF"/>
    <w:pPr>
      <w:spacing w:after="120" w:line="480" w:lineRule="auto"/>
      <w:ind w:left="283"/>
    </w:pPr>
  </w:style>
  <w:style w:type="paragraph" w:customStyle="1" w:styleId="11">
    <w:name w:val="Знак1"/>
    <w:basedOn w:val="a"/>
    <w:rsid w:val="008165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9721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rsid w:val="006575C4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11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Заглавие"/>
    <w:basedOn w:val="a"/>
    <w:qFormat/>
    <w:rsid w:val="0095111C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paragraph" w:styleId="af0">
    <w:name w:val="header"/>
    <w:basedOn w:val="a"/>
    <w:uiPriority w:val="99"/>
    <w:semiHidden/>
    <w:unhideWhenUsed/>
    <w:rsid w:val="005D0E8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5D0E8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5D0E8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3">
    <w:name w:val="Содержимое врезки"/>
    <w:basedOn w:val="a"/>
    <w:rsid w:val="001F5E1C"/>
  </w:style>
  <w:style w:type="paragraph" w:styleId="af4">
    <w:name w:val="Block Text"/>
    <w:basedOn w:val="a"/>
    <w:rsid w:val="001F5E1C"/>
  </w:style>
  <w:style w:type="paragraph" w:styleId="af5">
    <w:name w:val="Subtitle"/>
    <w:basedOn w:val="a7"/>
    <w:rsid w:val="001F5E1C"/>
  </w:style>
  <w:style w:type="table" w:styleId="af6">
    <w:name w:val="Table Grid"/>
    <w:basedOn w:val="a1"/>
    <w:rsid w:val="008165CF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7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64C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9810-2059-4678-B231-7E8F71D5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3633</Words>
  <Characters>20710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2016-06-16T07:58:00Z</cp:lastPrinted>
  <dcterms:created xsi:type="dcterms:W3CDTF">2012-06-14T10:35:00Z</dcterms:created>
  <dcterms:modified xsi:type="dcterms:W3CDTF">2019-10-14T16:17:00Z</dcterms:modified>
  <dc:language>ru-RU</dc:language>
</cp:coreProperties>
</file>